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162D" w:rsidRDefault="00DC162D"/>
    <w:p w:rsidR="00DC162D" w:rsidRPr="00DC162D" w:rsidRDefault="00DC162D" w:rsidP="00DC162D"/>
    <w:p w:rsidR="0027765B" w:rsidRPr="00FD3C2D" w:rsidRDefault="003C29A4" w:rsidP="0027765B">
      <w:pPr>
        <w:spacing w:after="0"/>
        <w:jc w:val="center"/>
        <w:rPr>
          <w:b/>
          <w:sz w:val="24"/>
        </w:rPr>
      </w:pPr>
      <w:r>
        <w:rPr>
          <w:b/>
          <w:sz w:val="24"/>
        </w:rPr>
        <w:t>Fall 201</w:t>
      </w:r>
      <w:r w:rsidR="00A63684">
        <w:rPr>
          <w:b/>
          <w:sz w:val="24"/>
        </w:rPr>
        <w:t>9</w:t>
      </w:r>
    </w:p>
    <w:p w:rsidR="0027765B" w:rsidRPr="00FD3C2D" w:rsidRDefault="0027765B" w:rsidP="0027765B">
      <w:pPr>
        <w:spacing w:after="0"/>
        <w:jc w:val="center"/>
        <w:rPr>
          <w:b/>
          <w:sz w:val="24"/>
        </w:rPr>
      </w:pPr>
      <w:r>
        <w:rPr>
          <w:b/>
          <w:sz w:val="24"/>
        </w:rPr>
        <w:t>Instructional Program Review</w:t>
      </w:r>
    </w:p>
    <w:p w:rsidR="0027765B" w:rsidRPr="00AF18D9" w:rsidRDefault="0027765B" w:rsidP="0027765B">
      <w:pPr>
        <w:spacing w:after="0"/>
        <w:jc w:val="center"/>
        <w:rPr>
          <w:b/>
          <w:sz w:val="20"/>
        </w:rPr>
      </w:pPr>
      <w:r w:rsidRPr="00AF18D9">
        <w:rPr>
          <w:b/>
          <w:noProof/>
          <w:sz w:val="20"/>
        </w:rPr>
        <w:drawing>
          <wp:anchor distT="0" distB="0" distL="114300" distR="114300" simplePos="0" relativeHeight="251666432" behindDoc="0" locked="0" layoutInCell="1" allowOverlap="1" wp14:anchorId="0692D232" wp14:editId="49967BA4">
            <wp:simplePos x="0" y="0"/>
            <wp:positionH relativeFrom="margin">
              <wp:posOffset>-85090</wp:posOffset>
            </wp:positionH>
            <wp:positionV relativeFrom="paragraph">
              <wp:posOffset>449580</wp:posOffset>
            </wp:positionV>
            <wp:extent cx="7010400" cy="1739900"/>
            <wp:effectExtent l="0" t="0" r="3810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r w:rsidR="00A63684">
        <w:rPr>
          <w:b/>
          <w:sz w:val="20"/>
        </w:rPr>
        <w:t>Music, Physical Education/Athletic Training, Echocardiology, HVAC</w:t>
      </w:r>
      <w:r w:rsidR="00436544">
        <w:rPr>
          <w:b/>
          <w:sz w:val="20"/>
        </w:rPr>
        <w:t xml:space="preserve"> </w:t>
      </w:r>
    </w:p>
    <w:p w:rsidR="0027765B" w:rsidRDefault="0027765B" w:rsidP="0027765B">
      <w:pPr>
        <w:spacing w:after="0"/>
        <w:jc w:val="center"/>
        <w:rPr>
          <w:b/>
          <w:sz w:val="24"/>
        </w:rPr>
      </w:pPr>
    </w:p>
    <w:p w:rsidR="0027765B" w:rsidRDefault="0027765B" w:rsidP="0027765B">
      <w:pPr>
        <w:spacing w:after="0"/>
        <w:jc w:val="center"/>
        <w:rPr>
          <w:b/>
          <w:sz w:val="24"/>
        </w:rPr>
      </w:pPr>
    </w:p>
    <w:p w:rsidR="0027765B" w:rsidRPr="00FD3C2D" w:rsidRDefault="0027765B" w:rsidP="0027765B">
      <w:pPr>
        <w:spacing w:after="0"/>
        <w:jc w:val="center"/>
        <w:rPr>
          <w:b/>
          <w:sz w:val="24"/>
        </w:rPr>
      </w:pPr>
      <w:r>
        <w:rPr>
          <w:b/>
          <w:sz w:val="24"/>
        </w:rPr>
        <w:t>S</w:t>
      </w:r>
      <w:r w:rsidR="00436544">
        <w:rPr>
          <w:b/>
          <w:sz w:val="24"/>
        </w:rPr>
        <w:t>pring 20</w:t>
      </w:r>
      <w:r w:rsidR="00A63684">
        <w:rPr>
          <w:b/>
          <w:sz w:val="24"/>
        </w:rPr>
        <w:t>20</w:t>
      </w:r>
    </w:p>
    <w:p w:rsidR="0027765B" w:rsidRPr="00FD3C2D" w:rsidRDefault="0027765B" w:rsidP="0027765B">
      <w:pPr>
        <w:spacing w:after="0"/>
        <w:jc w:val="center"/>
        <w:rPr>
          <w:b/>
          <w:sz w:val="24"/>
        </w:rPr>
      </w:pPr>
      <w:r>
        <w:rPr>
          <w:b/>
          <w:sz w:val="24"/>
        </w:rPr>
        <w:t>Instructional Program Review</w:t>
      </w:r>
    </w:p>
    <w:p w:rsidR="0027765B" w:rsidRPr="00FD3C2D" w:rsidRDefault="00A63684" w:rsidP="0027765B">
      <w:pPr>
        <w:spacing w:after="0"/>
        <w:jc w:val="center"/>
        <w:rPr>
          <w:b/>
          <w:sz w:val="24"/>
        </w:rPr>
      </w:pPr>
      <w:r>
        <w:rPr>
          <w:b/>
          <w:sz w:val="24"/>
        </w:rPr>
        <w:t>Education, Industrial Maintenance</w:t>
      </w:r>
    </w:p>
    <w:p w:rsidR="00DC162D" w:rsidRPr="00DC162D" w:rsidRDefault="0027765B" w:rsidP="00DC162D">
      <w:r>
        <w:rPr>
          <w:noProof/>
        </w:rPr>
        <w:drawing>
          <wp:anchor distT="0" distB="0" distL="114300" distR="114300" simplePos="0" relativeHeight="251665408" behindDoc="0" locked="0" layoutInCell="1" allowOverlap="1" wp14:anchorId="58170487" wp14:editId="06159E17">
            <wp:simplePos x="0" y="0"/>
            <wp:positionH relativeFrom="margin">
              <wp:posOffset>-85090</wp:posOffset>
            </wp:positionH>
            <wp:positionV relativeFrom="paragraph">
              <wp:posOffset>177165</wp:posOffset>
            </wp:positionV>
            <wp:extent cx="6807200" cy="1778000"/>
            <wp:effectExtent l="0" t="0" r="31750" b="0"/>
            <wp:wrapSquare wrapText="bothSides"/>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454392" w:rsidRPr="00454392">
        <w:rPr>
          <w:noProof/>
        </w:rPr>
        <mc:AlternateContent>
          <mc:Choice Requires="wps">
            <w:drawing>
              <wp:anchor distT="0" distB="0" distL="114300" distR="114300" simplePos="0" relativeHeight="251663360" behindDoc="0" locked="0" layoutInCell="1" allowOverlap="1" wp14:anchorId="566F4C70" wp14:editId="06D443B3">
                <wp:simplePos x="0" y="0"/>
                <wp:positionH relativeFrom="column">
                  <wp:posOffset>5991860</wp:posOffset>
                </wp:positionH>
                <wp:positionV relativeFrom="paragraph">
                  <wp:posOffset>10145395</wp:posOffset>
                </wp:positionV>
                <wp:extent cx="6532684" cy="369332"/>
                <wp:effectExtent l="0" t="0" r="0" b="0"/>
                <wp:wrapNone/>
                <wp:docPr id="8" name="TextBox 7"/>
                <wp:cNvGraphicFramePr/>
                <a:graphic xmlns:a="http://schemas.openxmlformats.org/drawingml/2006/main">
                  <a:graphicData uri="http://schemas.microsoft.com/office/word/2010/wordprocessingShape">
                    <wps:wsp>
                      <wps:cNvSpPr txBox="1"/>
                      <wps:spPr>
                        <a:xfrm>
                          <a:off x="0" y="0"/>
                          <a:ext cx="6532684" cy="369332"/>
                        </a:xfrm>
                        <a:prstGeom prst="rect">
                          <a:avLst/>
                        </a:prstGeom>
                        <a:noFill/>
                      </wps:spPr>
                      <wps:txbx>
                        <w:txbxContent>
                          <w:p w:rsidR="00454392" w:rsidRDefault="00454392" w:rsidP="00454392">
                            <w:pPr>
                              <w:pStyle w:val="NormalWeb"/>
                              <w:spacing w:before="0" w:beforeAutospacing="0" w:after="0" w:afterAutospacing="0"/>
                            </w:pPr>
                            <w:r>
                              <w:rPr>
                                <w:rFonts w:asciiTheme="minorHAnsi" w:hAnsi="Calibri" w:cstheme="minorBidi"/>
                                <w:color w:val="000000" w:themeColor="text1"/>
                                <w:kern w:val="24"/>
                                <w:sz w:val="36"/>
                                <w:szCs w:val="36"/>
                              </w:rPr>
                              <w:t>Summer Programs:  Biology &amp; Welding</w:t>
                            </w:r>
                          </w:p>
                        </w:txbxContent>
                      </wps:txbx>
                      <wps:bodyPr wrap="square" rtlCol="0">
                        <a:spAutoFit/>
                      </wps:bodyPr>
                    </wps:wsp>
                  </a:graphicData>
                </a:graphic>
              </wp:anchor>
            </w:drawing>
          </mc:Choice>
          <mc:Fallback>
            <w:pict>
              <v:shapetype w14:anchorId="566F4C70" id="_x0000_t202" coordsize="21600,21600" o:spt="202" path="m,l,21600r21600,l21600,xe">
                <v:stroke joinstyle="miter"/>
                <v:path gradientshapeok="t" o:connecttype="rect"/>
              </v:shapetype>
              <v:shape id="TextBox 7" o:spid="_x0000_s1026" type="#_x0000_t202" style="position:absolute;margin-left:471.8pt;margin-top:798.85pt;width:514.4pt;height:29.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" filled="f" stroked="f">
                <v:textbox style="mso-fit-shape-to-text:t">
                  <w:txbxContent>
                    <w:p w:rsidR="00454392" w:rsidRDefault="00454392" w:rsidP="00454392">
                      <w:pPr>
                        <w:pStyle w:val="NormalWeb"/>
                        <w:spacing w:before="0" w:beforeAutospacing="0" w:after="0" w:afterAutospacing="0"/>
                      </w:pPr>
                      <w:r>
                        <w:rPr>
                          <w:rFonts w:asciiTheme="minorHAnsi" w:hAnsi="Calibri" w:cstheme="minorBidi"/>
                          <w:color w:val="000000" w:themeColor="text1"/>
                          <w:kern w:val="24"/>
                          <w:sz w:val="36"/>
                          <w:szCs w:val="36"/>
                        </w:rPr>
                        <w:t>Summer Programs:  Biology &amp; Welding</w:t>
                      </w:r>
                    </w:p>
                  </w:txbxContent>
                </v:textbox>
              </v:shape>
            </w:pict>
          </mc:Fallback>
        </mc:AlternateContent>
      </w:r>
    </w:p>
    <w:p w:rsidR="00AF18D9" w:rsidRDefault="00AF18D9" w:rsidP="00DC162D">
      <w:pPr>
        <w:rPr>
          <w:b/>
        </w:rPr>
      </w:pPr>
      <w:r>
        <w:rPr>
          <w:b/>
        </w:rPr>
        <w:br w:type="page"/>
      </w:r>
    </w:p>
    <w:p w:rsidR="00AF18D9" w:rsidRDefault="00AF18D9" w:rsidP="00DC162D">
      <w:pPr>
        <w:rPr>
          <w:b/>
        </w:rPr>
      </w:pPr>
    </w:p>
    <w:p w:rsidR="00AF18D9" w:rsidRDefault="00AF18D9" w:rsidP="00DC162D">
      <w:pPr>
        <w:rPr>
          <w:b/>
        </w:rPr>
      </w:pPr>
    </w:p>
    <w:p w:rsidR="00DC162D" w:rsidRPr="00DA555A" w:rsidRDefault="00454392" w:rsidP="00DC162D">
      <w:pPr>
        <w:rPr>
          <w:rFonts w:ascii="Calibri" w:hAnsi="Calibri" w:cs="Calibri"/>
          <w:b/>
          <w:sz w:val="28"/>
          <w:szCs w:val="24"/>
        </w:rPr>
      </w:pPr>
      <w:r w:rsidRPr="00DA555A">
        <w:rPr>
          <w:rFonts w:ascii="Calibri" w:hAnsi="Calibri" w:cs="Calibri"/>
          <w:b/>
          <w:sz w:val="28"/>
          <w:szCs w:val="24"/>
        </w:rPr>
        <w:t>Phase 1: Data Collection</w:t>
      </w:r>
    </w:p>
    <w:p w:rsidR="00454392" w:rsidRPr="00DF57BB" w:rsidRDefault="00454392" w:rsidP="00DC162D">
      <w:pPr>
        <w:rPr>
          <w:rFonts w:ascii="Calibri" w:hAnsi="Calibri" w:cs="Calibri"/>
          <w:i/>
          <w:sz w:val="24"/>
          <w:szCs w:val="24"/>
        </w:rPr>
      </w:pPr>
      <w:r w:rsidRPr="00DF57BB">
        <w:rPr>
          <w:rFonts w:ascii="Calibri" w:hAnsi="Calibri" w:cs="Calibri"/>
          <w:i/>
          <w:sz w:val="24"/>
          <w:szCs w:val="24"/>
        </w:rPr>
        <w:t xml:space="preserve">Owner: </w:t>
      </w:r>
      <w:r w:rsidR="00613A04" w:rsidRPr="00DF57BB">
        <w:rPr>
          <w:rFonts w:ascii="Calibri" w:hAnsi="Calibri" w:cs="Calibri"/>
          <w:i/>
          <w:sz w:val="24"/>
          <w:szCs w:val="24"/>
        </w:rPr>
        <w:t xml:space="preserve">Office of </w:t>
      </w:r>
      <w:r w:rsidRPr="00DF57BB">
        <w:rPr>
          <w:rFonts w:ascii="Calibri" w:hAnsi="Calibri" w:cs="Calibri"/>
          <w:i/>
          <w:sz w:val="24"/>
          <w:szCs w:val="24"/>
        </w:rPr>
        <w:t>Institutional Effectiveness</w:t>
      </w:r>
      <w:r w:rsidR="00613A04" w:rsidRPr="00DF57BB">
        <w:rPr>
          <w:rFonts w:ascii="Calibri" w:hAnsi="Calibri" w:cs="Calibri"/>
          <w:i/>
          <w:sz w:val="24"/>
          <w:szCs w:val="24"/>
        </w:rPr>
        <w:t xml:space="preserve"> (OIE)</w:t>
      </w:r>
    </w:p>
    <w:p w:rsidR="00454392" w:rsidRPr="00DF57BB" w:rsidRDefault="00454392" w:rsidP="00DC162D">
      <w:pPr>
        <w:rPr>
          <w:rFonts w:ascii="Calibri" w:hAnsi="Calibri" w:cs="Calibri"/>
          <w:sz w:val="24"/>
          <w:szCs w:val="24"/>
        </w:rPr>
      </w:pPr>
      <w:r w:rsidRPr="00DF57BB">
        <w:rPr>
          <w:rFonts w:ascii="Calibri" w:hAnsi="Calibri" w:cs="Calibri"/>
          <w:sz w:val="24"/>
          <w:szCs w:val="24"/>
        </w:rPr>
        <w:t xml:space="preserve">For each program review, data will be </w:t>
      </w:r>
      <w:r w:rsidR="00A63684" w:rsidRPr="00DF57BB">
        <w:rPr>
          <w:rFonts w:ascii="Calibri" w:hAnsi="Calibri" w:cs="Calibri"/>
          <w:sz w:val="24"/>
          <w:szCs w:val="24"/>
        </w:rPr>
        <w:t>available to the program via the Program Dashboard located on the Institutional Effectiveness Website at https://www.hillcollege.edu/About/IRE/IE-Reports.html</w:t>
      </w:r>
      <w:r w:rsidR="003C4B10" w:rsidRPr="00DF57BB">
        <w:rPr>
          <w:rFonts w:ascii="Calibri" w:hAnsi="Calibri" w:cs="Calibri"/>
          <w:sz w:val="24"/>
          <w:szCs w:val="24"/>
        </w:rPr>
        <w:t>.  Data includes student enrollment, course</w:t>
      </w:r>
      <w:r w:rsidR="00A63684" w:rsidRPr="00DF57BB">
        <w:rPr>
          <w:rFonts w:ascii="Calibri" w:hAnsi="Calibri" w:cs="Calibri"/>
          <w:sz w:val="24"/>
          <w:szCs w:val="24"/>
        </w:rPr>
        <w:t>, success</w:t>
      </w:r>
      <w:r w:rsidR="003C4B10" w:rsidRPr="00DF57BB">
        <w:rPr>
          <w:rFonts w:ascii="Calibri" w:hAnsi="Calibri" w:cs="Calibri"/>
          <w:sz w:val="24"/>
          <w:szCs w:val="24"/>
        </w:rPr>
        <w:t xml:space="preserve"> and graduation data.  For workforce/technical programs, each program will be given Perkins Grant information and labor market information.  </w:t>
      </w:r>
      <w:r w:rsidR="00356C8D" w:rsidRPr="00DF57BB">
        <w:rPr>
          <w:rFonts w:ascii="Calibri" w:hAnsi="Calibri" w:cs="Calibri"/>
          <w:sz w:val="24"/>
          <w:szCs w:val="24"/>
        </w:rPr>
        <w:t xml:space="preserve">The data provided is assist the program in completing the Program Review Questionnaire.   </w:t>
      </w:r>
    </w:p>
    <w:p w:rsidR="00E837CB" w:rsidRDefault="00E837CB" w:rsidP="00DC162D">
      <w:pPr>
        <w:rPr>
          <w:rFonts w:ascii="Calibri" w:hAnsi="Calibri" w:cs="Calibri"/>
          <w:sz w:val="24"/>
          <w:szCs w:val="24"/>
        </w:rPr>
      </w:pPr>
      <w:r w:rsidRPr="00DF57BB">
        <w:rPr>
          <w:rFonts w:ascii="Calibri" w:hAnsi="Calibri" w:cs="Calibri"/>
          <w:sz w:val="24"/>
          <w:szCs w:val="24"/>
        </w:rPr>
        <w:t>Timeline: 1 Month</w:t>
      </w:r>
    </w:p>
    <w:p w:rsidR="00DA555A" w:rsidRPr="00DF57BB" w:rsidRDefault="00DA555A" w:rsidP="00DC162D">
      <w:pPr>
        <w:rPr>
          <w:rFonts w:ascii="Calibri" w:hAnsi="Calibri" w:cs="Calibri"/>
          <w:sz w:val="24"/>
          <w:szCs w:val="24"/>
        </w:rPr>
      </w:pPr>
    </w:p>
    <w:p w:rsidR="00DC162D" w:rsidRPr="00DF57BB" w:rsidRDefault="003C4B10" w:rsidP="00DC162D">
      <w:pPr>
        <w:rPr>
          <w:rFonts w:ascii="Calibri" w:hAnsi="Calibri" w:cs="Calibri"/>
          <w:b/>
          <w:sz w:val="24"/>
          <w:szCs w:val="24"/>
        </w:rPr>
      </w:pPr>
      <w:r w:rsidRPr="00DA555A">
        <w:rPr>
          <w:rFonts w:ascii="Calibri" w:hAnsi="Calibri" w:cs="Calibri"/>
          <w:b/>
          <w:sz w:val="28"/>
          <w:szCs w:val="24"/>
        </w:rPr>
        <w:t>Phase 2: Instructional Review</w:t>
      </w:r>
      <w:r w:rsidR="00DF57BB" w:rsidRPr="00DA555A">
        <w:rPr>
          <w:rFonts w:ascii="Calibri" w:hAnsi="Calibri" w:cs="Calibri"/>
          <w:b/>
          <w:sz w:val="28"/>
          <w:szCs w:val="24"/>
        </w:rPr>
        <w:t xml:space="preserve"> Orientation &amp; Questionnaire Development</w:t>
      </w:r>
    </w:p>
    <w:p w:rsidR="003C4B10" w:rsidRPr="00DF57BB" w:rsidRDefault="003C4B10" w:rsidP="00DC162D">
      <w:pPr>
        <w:rPr>
          <w:rFonts w:ascii="Calibri" w:hAnsi="Calibri" w:cs="Calibri"/>
          <w:i/>
          <w:sz w:val="24"/>
          <w:szCs w:val="24"/>
        </w:rPr>
      </w:pPr>
      <w:r w:rsidRPr="00DF57BB">
        <w:rPr>
          <w:rFonts w:ascii="Calibri" w:hAnsi="Calibri" w:cs="Calibri"/>
          <w:i/>
          <w:sz w:val="24"/>
          <w:szCs w:val="24"/>
        </w:rPr>
        <w:t>Owner: Instructional Program</w:t>
      </w:r>
    </w:p>
    <w:p w:rsidR="003C4B10" w:rsidRPr="00DF57BB" w:rsidRDefault="003C4B10" w:rsidP="00DC162D">
      <w:pPr>
        <w:rPr>
          <w:rFonts w:ascii="Calibri" w:hAnsi="Calibri" w:cs="Calibri"/>
          <w:sz w:val="24"/>
          <w:szCs w:val="24"/>
        </w:rPr>
      </w:pPr>
      <w:r w:rsidRPr="00DF57BB">
        <w:rPr>
          <w:rFonts w:ascii="Calibri" w:hAnsi="Calibri" w:cs="Calibri"/>
          <w:sz w:val="24"/>
          <w:szCs w:val="24"/>
        </w:rPr>
        <w:t xml:space="preserve">Each instructional program will receive a Program Review Questionnaire.  Programs will complete this questionnaire using data provided by </w:t>
      </w:r>
      <w:r w:rsidR="00613A04" w:rsidRPr="00DF57BB">
        <w:rPr>
          <w:rFonts w:ascii="Calibri" w:hAnsi="Calibri" w:cs="Calibri"/>
          <w:sz w:val="24"/>
          <w:szCs w:val="24"/>
        </w:rPr>
        <w:t>OIE</w:t>
      </w:r>
      <w:r w:rsidR="0027765B" w:rsidRPr="00DF57BB">
        <w:rPr>
          <w:rFonts w:ascii="Calibri" w:hAnsi="Calibri" w:cs="Calibri"/>
          <w:sz w:val="24"/>
          <w:szCs w:val="24"/>
        </w:rPr>
        <w:t>, data from other agencies or accreditation boards that pertains to the program</w:t>
      </w:r>
      <w:r w:rsidR="00E837CB" w:rsidRPr="00DF57BB">
        <w:rPr>
          <w:rFonts w:ascii="Calibri" w:hAnsi="Calibri" w:cs="Calibri"/>
          <w:sz w:val="24"/>
          <w:szCs w:val="24"/>
        </w:rPr>
        <w:t xml:space="preserve"> and activities within the program</w:t>
      </w:r>
      <w:r w:rsidRPr="00DF57BB">
        <w:rPr>
          <w:rFonts w:ascii="Calibri" w:hAnsi="Calibri" w:cs="Calibri"/>
          <w:sz w:val="24"/>
          <w:szCs w:val="24"/>
        </w:rPr>
        <w:t>.  In order to fully complete the questionnaire,</w:t>
      </w:r>
      <w:r w:rsidR="00E837CB" w:rsidRPr="00DF57BB">
        <w:rPr>
          <w:rFonts w:ascii="Calibri" w:hAnsi="Calibri" w:cs="Calibri"/>
          <w:sz w:val="24"/>
          <w:szCs w:val="24"/>
        </w:rPr>
        <w:t xml:space="preserve"> programs may need to review</w:t>
      </w:r>
      <w:r w:rsidRPr="00DF57BB">
        <w:rPr>
          <w:rFonts w:ascii="Calibri" w:hAnsi="Calibri" w:cs="Calibri"/>
          <w:sz w:val="24"/>
          <w:szCs w:val="24"/>
        </w:rPr>
        <w:t xml:space="preserve"> data</w:t>
      </w:r>
      <w:r w:rsidR="00356C8D" w:rsidRPr="00DF57BB">
        <w:rPr>
          <w:rFonts w:ascii="Calibri" w:hAnsi="Calibri" w:cs="Calibri"/>
          <w:sz w:val="24"/>
          <w:szCs w:val="24"/>
        </w:rPr>
        <w:t>/information</w:t>
      </w:r>
      <w:r w:rsidRPr="00DF57BB">
        <w:rPr>
          <w:rFonts w:ascii="Calibri" w:hAnsi="Calibri" w:cs="Calibri"/>
          <w:sz w:val="24"/>
          <w:szCs w:val="24"/>
        </w:rPr>
        <w:t xml:space="preserve"> from external agencies</w:t>
      </w:r>
      <w:r w:rsidR="00356C8D" w:rsidRPr="00DF57BB">
        <w:rPr>
          <w:rFonts w:ascii="Calibri" w:hAnsi="Calibri" w:cs="Calibri"/>
          <w:sz w:val="24"/>
          <w:szCs w:val="24"/>
        </w:rPr>
        <w:t xml:space="preserve"> or other reviews </w:t>
      </w:r>
      <w:r w:rsidRPr="00DF57BB">
        <w:rPr>
          <w:rFonts w:ascii="Calibri" w:hAnsi="Calibri" w:cs="Calibri"/>
          <w:sz w:val="24"/>
          <w:szCs w:val="24"/>
        </w:rPr>
        <w:t xml:space="preserve">that are directly connected to the program (Example- State Board of Nursing for nursing programs).  The questionnaire should reflect current </w:t>
      </w:r>
      <w:r w:rsidR="00E837CB" w:rsidRPr="00DF57BB">
        <w:rPr>
          <w:rFonts w:ascii="Calibri" w:hAnsi="Calibri" w:cs="Calibri"/>
          <w:sz w:val="24"/>
          <w:szCs w:val="24"/>
        </w:rPr>
        <w:t xml:space="preserve">activities in the program as well as future needs.  Program faculty both full time and adjuncts should actively participate in the instructional review process. </w:t>
      </w:r>
    </w:p>
    <w:p w:rsidR="00F523D0" w:rsidRPr="00DF57BB" w:rsidRDefault="00A63684" w:rsidP="00DC162D">
      <w:pPr>
        <w:rPr>
          <w:rFonts w:ascii="Calibri" w:hAnsi="Calibri" w:cs="Calibri"/>
          <w:sz w:val="24"/>
          <w:szCs w:val="24"/>
        </w:rPr>
      </w:pPr>
      <w:r w:rsidRPr="00DF57BB">
        <w:rPr>
          <w:rFonts w:ascii="Calibri" w:hAnsi="Calibri" w:cs="Calibri"/>
          <w:sz w:val="24"/>
          <w:szCs w:val="24"/>
        </w:rPr>
        <w:t xml:space="preserve">Communicate with Program Coordinators and Instructional Deans throughout this phase.  </w:t>
      </w:r>
      <w:r w:rsidR="00F523D0" w:rsidRPr="00DF57BB">
        <w:rPr>
          <w:rFonts w:ascii="Calibri" w:hAnsi="Calibri" w:cs="Calibri"/>
          <w:sz w:val="24"/>
          <w:szCs w:val="24"/>
        </w:rPr>
        <w:t xml:space="preserve">Make sure to communicate with the </w:t>
      </w:r>
      <w:r w:rsidR="00356C8D" w:rsidRPr="00DF57BB">
        <w:rPr>
          <w:rFonts w:ascii="Calibri" w:hAnsi="Calibri" w:cs="Calibri"/>
          <w:sz w:val="24"/>
          <w:szCs w:val="24"/>
        </w:rPr>
        <w:t>OIE</w:t>
      </w:r>
      <w:r w:rsidR="00F523D0" w:rsidRPr="00DF57BB">
        <w:rPr>
          <w:rFonts w:ascii="Calibri" w:hAnsi="Calibri" w:cs="Calibri"/>
          <w:sz w:val="24"/>
          <w:szCs w:val="24"/>
        </w:rPr>
        <w:t xml:space="preserve"> on any issues found or questions about the process or questionnaire.  </w:t>
      </w:r>
    </w:p>
    <w:p w:rsidR="00E837CB" w:rsidRPr="00DF57BB" w:rsidRDefault="00E837CB" w:rsidP="00DC162D">
      <w:pPr>
        <w:rPr>
          <w:rFonts w:ascii="Calibri" w:hAnsi="Calibri" w:cs="Calibri"/>
          <w:sz w:val="24"/>
          <w:szCs w:val="24"/>
        </w:rPr>
      </w:pPr>
      <w:r w:rsidRPr="00DF57BB">
        <w:rPr>
          <w:rFonts w:ascii="Calibri" w:hAnsi="Calibri" w:cs="Calibri"/>
          <w:sz w:val="24"/>
          <w:szCs w:val="24"/>
        </w:rPr>
        <w:t>Timeline:  1 Month</w:t>
      </w:r>
    </w:p>
    <w:p w:rsidR="005B7D2E" w:rsidRPr="00DF57BB" w:rsidRDefault="005B7D2E" w:rsidP="005B7D2E">
      <w:pPr>
        <w:rPr>
          <w:rFonts w:ascii="Calibri" w:hAnsi="Calibri" w:cs="Calibri"/>
          <w:sz w:val="24"/>
          <w:szCs w:val="24"/>
        </w:rPr>
      </w:pPr>
      <w:r w:rsidRPr="00DF57BB">
        <w:rPr>
          <w:rFonts w:ascii="Calibri" w:hAnsi="Calibri" w:cs="Calibri"/>
          <w:sz w:val="24"/>
          <w:szCs w:val="24"/>
        </w:rPr>
        <w:t xml:space="preserve">Questionnaire Development </w:t>
      </w:r>
    </w:p>
    <w:p w:rsidR="005B7D2E" w:rsidRPr="00DF57BB" w:rsidRDefault="005B7D2E" w:rsidP="005B7D2E">
      <w:pPr>
        <w:rPr>
          <w:rFonts w:ascii="Calibri" w:hAnsi="Calibri" w:cs="Calibri"/>
          <w:sz w:val="24"/>
          <w:szCs w:val="24"/>
        </w:rPr>
      </w:pPr>
      <w:r w:rsidRPr="00DF57BB">
        <w:rPr>
          <w:rFonts w:ascii="Calibri" w:hAnsi="Calibri" w:cs="Calibri"/>
          <w:sz w:val="24"/>
          <w:szCs w:val="24"/>
        </w:rPr>
        <w:t xml:space="preserve">The questionnaire is the most important part of the process.  The questionnaire responses will help to determine the goals and task going forward with each plan.  The responses also help OIE determine who will be in attendance for the compression planning sessions.  </w:t>
      </w:r>
    </w:p>
    <w:p w:rsidR="005B7D2E" w:rsidRPr="00DF57BB" w:rsidRDefault="005B7D2E" w:rsidP="005B7D2E">
      <w:pPr>
        <w:rPr>
          <w:rFonts w:ascii="Calibri" w:hAnsi="Calibri" w:cs="Calibri"/>
          <w:sz w:val="24"/>
          <w:szCs w:val="24"/>
        </w:rPr>
      </w:pPr>
      <w:r w:rsidRPr="00DF57BB">
        <w:rPr>
          <w:rFonts w:ascii="Calibri" w:hAnsi="Calibri" w:cs="Calibri"/>
          <w:sz w:val="24"/>
          <w:szCs w:val="24"/>
        </w:rPr>
        <w:t>Questionnaire Completion</w:t>
      </w:r>
    </w:p>
    <w:p w:rsidR="005B7D2E" w:rsidRPr="00DF57BB" w:rsidRDefault="00DF57BB" w:rsidP="005B7D2E">
      <w:pPr>
        <w:rPr>
          <w:rFonts w:ascii="Calibri" w:hAnsi="Calibri" w:cs="Calibri"/>
          <w:sz w:val="24"/>
          <w:szCs w:val="24"/>
        </w:rPr>
      </w:pPr>
      <w:r>
        <w:rPr>
          <w:rFonts w:ascii="Calibri" w:hAnsi="Calibri" w:cs="Calibri"/>
          <w:sz w:val="24"/>
          <w:szCs w:val="24"/>
        </w:rPr>
        <w:t>Data Review</w:t>
      </w:r>
      <w:r w:rsidR="005B7D2E" w:rsidRPr="00DF57BB">
        <w:rPr>
          <w:rFonts w:ascii="Calibri" w:hAnsi="Calibri" w:cs="Calibri"/>
          <w:sz w:val="24"/>
          <w:szCs w:val="24"/>
        </w:rPr>
        <w:t xml:space="preserve">- </w:t>
      </w:r>
    </w:p>
    <w:p w:rsidR="005B7D2E" w:rsidRPr="00DF57BB" w:rsidRDefault="005B7D2E" w:rsidP="005B7D2E">
      <w:pPr>
        <w:pStyle w:val="ListParagraph"/>
        <w:numPr>
          <w:ilvl w:val="0"/>
          <w:numId w:val="1"/>
        </w:numPr>
        <w:rPr>
          <w:rFonts w:ascii="Calibri" w:hAnsi="Calibri" w:cs="Calibri"/>
          <w:sz w:val="24"/>
          <w:szCs w:val="24"/>
        </w:rPr>
      </w:pPr>
      <w:r w:rsidRPr="00DF57BB">
        <w:rPr>
          <w:rFonts w:ascii="Calibri" w:hAnsi="Calibri" w:cs="Calibri"/>
          <w:b/>
          <w:sz w:val="24"/>
          <w:szCs w:val="24"/>
        </w:rPr>
        <w:t>Institutional Data</w:t>
      </w:r>
      <w:r w:rsidRPr="00DF57BB">
        <w:rPr>
          <w:rFonts w:ascii="Calibri" w:hAnsi="Calibri" w:cs="Calibri"/>
          <w:sz w:val="24"/>
          <w:szCs w:val="24"/>
        </w:rPr>
        <w:t xml:space="preserve">- </w:t>
      </w:r>
    </w:p>
    <w:p w:rsidR="005B7D2E" w:rsidRPr="00DF57BB" w:rsidRDefault="005B7D2E" w:rsidP="005B7D2E">
      <w:pPr>
        <w:pStyle w:val="ListParagraph"/>
        <w:numPr>
          <w:ilvl w:val="1"/>
          <w:numId w:val="1"/>
        </w:numPr>
        <w:rPr>
          <w:rFonts w:ascii="Calibri" w:hAnsi="Calibri" w:cs="Calibri"/>
          <w:sz w:val="24"/>
          <w:szCs w:val="24"/>
        </w:rPr>
      </w:pPr>
      <w:r w:rsidRPr="00DF57BB">
        <w:rPr>
          <w:rFonts w:ascii="Calibri" w:hAnsi="Calibri" w:cs="Calibri"/>
          <w:sz w:val="24"/>
          <w:szCs w:val="24"/>
        </w:rPr>
        <w:t xml:space="preserve">The OIE has developed a dashboard of institutional data.  Data </w:t>
      </w:r>
      <w:r w:rsidR="00DF57BB" w:rsidRPr="00DF57BB">
        <w:rPr>
          <w:rFonts w:ascii="Calibri" w:hAnsi="Calibri" w:cs="Calibri"/>
          <w:sz w:val="24"/>
          <w:szCs w:val="24"/>
        </w:rPr>
        <w:t>reflects</w:t>
      </w:r>
      <w:r w:rsidRPr="00DF57BB">
        <w:rPr>
          <w:rFonts w:ascii="Calibri" w:hAnsi="Calibri" w:cs="Calibri"/>
          <w:sz w:val="24"/>
          <w:szCs w:val="24"/>
        </w:rPr>
        <w:t xml:space="preserve"> several years prior.  Analyze the data to determine trends and opportunities for the program.</w:t>
      </w:r>
    </w:p>
    <w:p w:rsidR="005B7D2E" w:rsidRDefault="005B7D2E" w:rsidP="005B7D2E">
      <w:pPr>
        <w:pStyle w:val="ListParagraph"/>
        <w:numPr>
          <w:ilvl w:val="1"/>
          <w:numId w:val="1"/>
        </w:numPr>
        <w:rPr>
          <w:rFonts w:ascii="Calibri" w:hAnsi="Calibri" w:cs="Calibri"/>
          <w:sz w:val="24"/>
          <w:szCs w:val="24"/>
        </w:rPr>
      </w:pPr>
      <w:r w:rsidRPr="00DF57BB">
        <w:rPr>
          <w:rFonts w:ascii="Calibri" w:hAnsi="Calibri" w:cs="Calibri"/>
          <w:sz w:val="24"/>
          <w:szCs w:val="24"/>
        </w:rPr>
        <w:lastRenderedPageBreak/>
        <w:t xml:space="preserve">Student Learning Outcomes-SLO data should be reviewed during this process.  Review action items and discuss in the questionnaire how the program will accomplish </w:t>
      </w:r>
      <w:r w:rsidR="00981A8E" w:rsidRPr="00DF57BB">
        <w:rPr>
          <w:rFonts w:ascii="Calibri" w:hAnsi="Calibri" w:cs="Calibri"/>
          <w:sz w:val="24"/>
          <w:szCs w:val="24"/>
        </w:rPr>
        <w:t>these tasks</w:t>
      </w:r>
      <w:r w:rsidRPr="00DF57BB">
        <w:rPr>
          <w:rFonts w:ascii="Calibri" w:hAnsi="Calibri" w:cs="Calibri"/>
          <w:sz w:val="24"/>
          <w:szCs w:val="24"/>
        </w:rPr>
        <w:t>.</w:t>
      </w:r>
    </w:p>
    <w:p w:rsidR="00981A8E" w:rsidRPr="00DF57BB" w:rsidRDefault="00981A8E" w:rsidP="00981A8E">
      <w:pPr>
        <w:pStyle w:val="ListParagraph"/>
        <w:ind w:left="1440"/>
        <w:rPr>
          <w:rFonts w:ascii="Calibri" w:hAnsi="Calibri" w:cs="Calibri"/>
          <w:sz w:val="24"/>
          <w:szCs w:val="24"/>
        </w:rPr>
      </w:pPr>
    </w:p>
    <w:p w:rsidR="005B7D2E" w:rsidRPr="00DF57BB" w:rsidRDefault="005B7D2E" w:rsidP="005B7D2E">
      <w:pPr>
        <w:pStyle w:val="ListParagraph"/>
        <w:numPr>
          <w:ilvl w:val="0"/>
          <w:numId w:val="1"/>
        </w:numPr>
        <w:rPr>
          <w:rFonts w:ascii="Calibri" w:hAnsi="Calibri" w:cs="Calibri"/>
          <w:sz w:val="24"/>
          <w:szCs w:val="24"/>
        </w:rPr>
      </w:pPr>
      <w:r w:rsidRPr="00DF57BB">
        <w:rPr>
          <w:rFonts w:ascii="Calibri" w:hAnsi="Calibri" w:cs="Calibri"/>
          <w:b/>
          <w:sz w:val="24"/>
          <w:szCs w:val="24"/>
        </w:rPr>
        <w:t>External Data</w:t>
      </w:r>
      <w:r w:rsidRPr="00DF57BB">
        <w:rPr>
          <w:rFonts w:ascii="Calibri" w:hAnsi="Calibri" w:cs="Calibri"/>
          <w:sz w:val="24"/>
          <w:szCs w:val="24"/>
        </w:rPr>
        <w:t xml:space="preserve">- Each program may use data from other agencies that show an impact to the program.  This could be passing rates for licensure programs, standards that determine external accreditation specific to the program, transfer information, graduation and/or persistence information.  </w:t>
      </w:r>
    </w:p>
    <w:p w:rsidR="005B7D2E" w:rsidRPr="00DF57BB" w:rsidRDefault="005B7D2E" w:rsidP="005B7D2E">
      <w:pPr>
        <w:pStyle w:val="ListParagraph"/>
        <w:numPr>
          <w:ilvl w:val="0"/>
          <w:numId w:val="1"/>
        </w:numPr>
        <w:rPr>
          <w:rFonts w:ascii="Calibri" w:hAnsi="Calibri" w:cs="Calibri"/>
          <w:sz w:val="24"/>
          <w:szCs w:val="24"/>
        </w:rPr>
      </w:pPr>
      <w:r w:rsidRPr="00DF57BB">
        <w:rPr>
          <w:rFonts w:ascii="Calibri" w:hAnsi="Calibri" w:cs="Calibri"/>
          <w:b/>
          <w:sz w:val="24"/>
          <w:szCs w:val="24"/>
        </w:rPr>
        <w:t>Workforce Data</w:t>
      </w:r>
      <w:r w:rsidRPr="00DF57BB">
        <w:rPr>
          <w:rFonts w:ascii="Calibri" w:hAnsi="Calibri" w:cs="Calibri"/>
          <w:sz w:val="24"/>
          <w:szCs w:val="24"/>
        </w:rPr>
        <w:t>- Each program may want to use data elements from employment information.  This type of data can help programs explain viability for the program as well as future opportunities for expansion and/or change.</w:t>
      </w:r>
    </w:p>
    <w:p w:rsidR="005B7D2E" w:rsidRPr="00DF57BB" w:rsidRDefault="005B7D2E" w:rsidP="005B7D2E">
      <w:pPr>
        <w:pStyle w:val="ListParagraph"/>
        <w:numPr>
          <w:ilvl w:val="0"/>
          <w:numId w:val="1"/>
        </w:numPr>
        <w:rPr>
          <w:rFonts w:ascii="Calibri" w:hAnsi="Calibri" w:cs="Calibri"/>
          <w:sz w:val="24"/>
          <w:szCs w:val="24"/>
        </w:rPr>
      </w:pPr>
      <w:r w:rsidRPr="00DF57BB">
        <w:rPr>
          <w:rFonts w:ascii="Calibri" w:hAnsi="Calibri" w:cs="Calibri"/>
          <w:b/>
          <w:sz w:val="24"/>
          <w:szCs w:val="24"/>
        </w:rPr>
        <w:t>CTE Programs</w:t>
      </w:r>
      <w:r w:rsidRPr="00DF57BB">
        <w:rPr>
          <w:rFonts w:ascii="Calibri" w:hAnsi="Calibri" w:cs="Calibri"/>
          <w:sz w:val="24"/>
          <w:szCs w:val="24"/>
        </w:rPr>
        <w:t>- Review of Perkins Grant measures.  A dashboard of Perkins Measures is available to show how CTE programs are performing.  Discussion on the questionnaire should reflect activities the program engages in to meet specific measures.</w:t>
      </w:r>
    </w:p>
    <w:p w:rsidR="005B7D2E" w:rsidRPr="00DF57BB" w:rsidRDefault="005B7D2E" w:rsidP="005B7D2E">
      <w:pPr>
        <w:rPr>
          <w:rFonts w:ascii="Calibri" w:hAnsi="Calibri" w:cs="Calibri"/>
          <w:sz w:val="24"/>
          <w:szCs w:val="24"/>
        </w:rPr>
      </w:pPr>
      <w:r w:rsidRPr="00DF57BB">
        <w:rPr>
          <w:rFonts w:ascii="Calibri" w:hAnsi="Calibri" w:cs="Calibri"/>
          <w:sz w:val="24"/>
          <w:szCs w:val="24"/>
        </w:rPr>
        <w:t xml:space="preserve">Programs should reflect on the data and other items of importance to complete the questionnaire.  If data is provided from another source beyond institutional data, please site where the information was derived.  </w:t>
      </w:r>
    </w:p>
    <w:p w:rsidR="005B7D2E" w:rsidRPr="00DF57BB" w:rsidRDefault="00DF57BB" w:rsidP="005B7D2E">
      <w:pPr>
        <w:rPr>
          <w:rFonts w:ascii="Calibri" w:hAnsi="Calibri" w:cs="Calibri"/>
          <w:sz w:val="24"/>
          <w:szCs w:val="24"/>
        </w:rPr>
      </w:pPr>
      <w:r>
        <w:rPr>
          <w:rFonts w:ascii="Calibri" w:hAnsi="Calibri" w:cs="Calibri"/>
          <w:sz w:val="24"/>
          <w:szCs w:val="24"/>
        </w:rPr>
        <w:t xml:space="preserve">Instructional Program </w:t>
      </w:r>
      <w:r w:rsidR="005B7D2E" w:rsidRPr="00DF57BB">
        <w:rPr>
          <w:rFonts w:ascii="Calibri" w:hAnsi="Calibri" w:cs="Calibri"/>
          <w:sz w:val="24"/>
          <w:szCs w:val="24"/>
        </w:rPr>
        <w:t>Data Dashboard</w:t>
      </w:r>
    </w:p>
    <w:p w:rsidR="005B7D2E" w:rsidRPr="00DF57BB" w:rsidRDefault="005B7D2E" w:rsidP="005B7D2E">
      <w:pPr>
        <w:rPr>
          <w:rFonts w:ascii="Calibri" w:hAnsi="Calibri" w:cs="Calibri"/>
          <w:sz w:val="24"/>
          <w:szCs w:val="24"/>
        </w:rPr>
      </w:pPr>
      <w:r w:rsidRPr="00DF57BB">
        <w:rPr>
          <w:rFonts w:ascii="Calibri" w:hAnsi="Calibri" w:cs="Calibri"/>
          <w:sz w:val="24"/>
          <w:szCs w:val="24"/>
        </w:rPr>
        <w:t>The data dashboard has been developed using institutional data that will be updated each year.  Data has been reviewed for accuracy, but each program should review the information for accuracy.  Any questions about any of the data dashboard pages should be directed to the Office of Institutional Effectiveness.</w:t>
      </w:r>
    </w:p>
    <w:p w:rsidR="005B7D2E" w:rsidRPr="00DF57BB" w:rsidRDefault="005B7D2E" w:rsidP="005B7D2E">
      <w:pPr>
        <w:rPr>
          <w:rFonts w:ascii="Calibri" w:hAnsi="Calibri" w:cs="Calibri"/>
          <w:sz w:val="24"/>
          <w:szCs w:val="24"/>
        </w:rPr>
      </w:pPr>
      <w:r w:rsidRPr="00DF57BB">
        <w:rPr>
          <w:rFonts w:ascii="Calibri" w:hAnsi="Calibri" w:cs="Calibri"/>
          <w:sz w:val="24"/>
          <w:szCs w:val="24"/>
        </w:rPr>
        <w:t>Navigation</w:t>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sz w:val="24"/>
          <w:szCs w:val="24"/>
        </w:rPr>
        <w:t xml:space="preserve">Select the specific program to review at the top right of each page.  A dropdown menu will appear and select a program by clicking the box.  </w:t>
      </w:r>
      <w:r w:rsidRPr="00DF57BB">
        <w:rPr>
          <w:rFonts w:ascii="Calibri" w:hAnsi="Calibri" w:cs="Calibri"/>
          <w:noProof/>
          <w:sz w:val="24"/>
          <w:szCs w:val="24"/>
        </w:rPr>
        <w:drawing>
          <wp:inline distT="0" distB="0" distL="0" distR="0" wp14:anchorId="183D8497" wp14:editId="0B14529A">
            <wp:extent cx="1517650" cy="3556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D88C03.tmp"/>
                    <pic:cNvPicPr/>
                  </pic:nvPicPr>
                  <pic:blipFill>
                    <a:blip r:embed="rId17">
                      <a:extLst>
                        <a:ext uri="{28A0092B-C50C-407E-A947-70E740481C1C}">
                          <a14:useLocalDpi xmlns:a14="http://schemas.microsoft.com/office/drawing/2010/main" val="0"/>
                        </a:ext>
                      </a:extLst>
                    </a:blip>
                    <a:stretch>
                      <a:fillRect/>
                    </a:stretch>
                  </pic:blipFill>
                  <pic:spPr>
                    <a:xfrm>
                      <a:off x="0" y="0"/>
                      <a:ext cx="1517650" cy="355600"/>
                    </a:xfrm>
                    <a:prstGeom prst="rect">
                      <a:avLst/>
                    </a:prstGeom>
                    <a:ln>
                      <a:solidFill>
                        <a:schemeClr val="tx1"/>
                      </a:solidFill>
                    </a:ln>
                    <a:effectLst/>
                  </pic:spPr>
                </pic:pic>
              </a:graphicData>
            </a:graphic>
          </wp:inline>
        </w:drawing>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sz w:val="24"/>
          <w:szCs w:val="24"/>
        </w:rPr>
        <w:t xml:space="preserve">Program Dashboard has four pages.  Navigate from page to page by click on the </w:t>
      </w:r>
      <w:r w:rsidRPr="00DF57BB">
        <w:rPr>
          <w:rFonts w:ascii="Calibri" w:hAnsi="Calibri" w:cs="Calibri"/>
          <w:noProof/>
          <w:sz w:val="24"/>
          <w:szCs w:val="24"/>
        </w:rPr>
        <w:drawing>
          <wp:inline distT="0" distB="0" distL="0" distR="0" wp14:anchorId="25B184D6" wp14:editId="2641C3A3">
            <wp:extent cx="1168400" cy="336550"/>
            <wp:effectExtent l="19050" t="19050" r="1270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D8DED1.tmp"/>
                    <pic:cNvPicPr/>
                  </pic:nvPicPr>
                  <pic:blipFill rotWithShape="1">
                    <a:blip r:embed="rId18">
                      <a:extLst>
                        <a:ext uri="{28A0092B-C50C-407E-A947-70E740481C1C}">
                          <a14:useLocalDpi xmlns:a14="http://schemas.microsoft.com/office/drawing/2010/main" val="0"/>
                        </a:ext>
                      </a:extLst>
                    </a:blip>
                    <a:srcRect l="7538" t="10169" r="1"/>
                    <a:stretch/>
                  </pic:blipFill>
                  <pic:spPr bwMode="auto">
                    <a:xfrm>
                      <a:off x="0" y="0"/>
                      <a:ext cx="1168460" cy="33656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Pr="00DF57BB">
        <w:rPr>
          <w:rFonts w:ascii="Calibri" w:hAnsi="Calibri" w:cs="Calibri"/>
          <w:sz w:val="24"/>
          <w:szCs w:val="24"/>
        </w:rPr>
        <w:t xml:space="preserve"> at the bottom of the page</w:t>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noProof/>
          <w:sz w:val="24"/>
          <w:szCs w:val="24"/>
        </w:rPr>
        <mc:AlternateContent>
          <mc:Choice Requires="wps">
            <w:drawing>
              <wp:anchor distT="0" distB="0" distL="114300" distR="114300" simplePos="0" relativeHeight="251668480" behindDoc="0" locked="0" layoutInCell="1" allowOverlap="1" wp14:anchorId="43FAF90A" wp14:editId="0E30D0A6">
                <wp:simplePos x="0" y="0"/>
                <wp:positionH relativeFrom="column">
                  <wp:posOffset>4458208</wp:posOffset>
                </wp:positionH>
                <wp:positionV relativeFrom="paragraph">
                  <wp:posOffset>-635</wp:posOffset>
                </wp:positionV>
                <wp:extent cx="469900" cy="457200"/>
                <wp:effectExtent l="0" t="0" r="25400" b="19050"/>
                <wp:wrapNone/>
                <wp:docPr id="7" name="Oval 7"/>
                <wp:cNvGraphicFramePr/>
                <a:graphic xmlns:a="http://schemas.openxmlformats.org/drawingml/2006/main">
                  <a:graphicData uri="http://schemas.microsoft.com/office/word/2010/wordprocessingShape">
                    <wps:wsp>
                      <wps:cNvSpPr/>
                      <wps:spPr>
                        <a:xfrm>
                          <a:off x="0" y="0"/>
                          <a:ext cx="46990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C4E23D" id="Oval 7" o:spid="_x0000_s1026" style="position:absolute;margin-left:351.05pt;margin-top:-.05pt;width:37pt;height:3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" filled="f" strokecolor="red" strokeweight="1pt">
                <v:stroke joinstyle="miter"/>
              </v:oval>
            </w:pict>
          </mc:Fallback>
        </mc:AlternateContent>
      </w:r>
      <w:r w:rsidRPr="00DF57BB">
        <w:rPr>
          <w:rFonts w:ascii="Calibri" w:hAnsi="Calibri" w:cs="Calibri"/>
          <w:sz w:val="24"/>
          <w:szCs w:val="24"/>
        </w:rPr>
        <w:t xml:space="preserve">Each chart/graph can be expanded by clicking on the </w:t>
      </w:r>
      <w:r w:rsidRPr="00DF57BB">
        <w:rPr>
          <w:rFonts w:ascii="Calibri" w:hAnsi="Calibri" w:cs="Calibri"/>
          <w:noProof/>
          <w:sz w:val="24"/>
          <w:szCs w:val="24"/>
        </w:rPr>
        <w:drawing>
          <wp:inline distT="0" distB="0" distL="0" distR="0" wp14:anchorId="01C125E2" wp14:editId="69D6FDB4">
            <wp:extent cx="1403350" cy="457200"/>
            <wp:effectExtent l="19050" t="19050" r="254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159" t="19255" r="45101" b="68026"/>
                    <a:stretch/>
                  </pic:blipFill>
                  <pic:spPr bwMode="auto">
                    <a:xfrm>
                      <a:off x="0" y="0"/>
                      <a:ext cx="1403350" cy="4572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Pr="00DF57BB">
        <w:rPr>
          <w:rFonts w:ascii="Calibri" w:hAnsi="Calibri" w:cs="Calibri"/>
          <w:sz w:val="24"/>
          <w:szCs w:val="24"/>
        </w:rPr>
        <w:t xml:space="preserve">  icon at the top right of each graph.  This will take you to a larger visual of the chart/graphic.  Right clicking on this page will give you a show data option.  A chart will appear below the graphic to see information in a table format.   Select the </w:t>
      </w:r>
      <w:r w:rsidRPr="00DF57BB">
        <w:rPr>
          <w:rFonts w:ascii="Calibri" w:hAnsi="Calibri" w:cs="Calibri"/>
          <w:noProof/>
          <w:sz w:val="24"/>
          <w:szCs w:val="24"/>
        </w:rPr>
        <w:drawing>
          <wp:inline distT="0" distB="0" distL="0" distR="0" wp14:anchorId="77CFE1D8" wp14:editId="7D180B2F">
            <wp:extent cx="939800" cy="313267"/>
            <wp:effectExtent l="19050" t="19050" r="1270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784" r="89302" b="73503"/>
                    <a:stretch/>
                  </pic:blipFill>
                  <pic:spPr bwMode="auto">
                    <a:xfrm>
                      <a:off x="0" y="0"/>
                      <a:ext cx="946909" cy="315637"/>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r w:rsidRPr="00DF57BB">
        <w:rPr>
          <w:rFonts w:ascii="Calibri" w:hAnsi="Calibri" w:cs="Calibri"/>
          <w:sz w:val="24"/>
          <w:szCs w:val="24"/>
        </w:rPr>
        <w:t xml:space="preserve"> to navigate by to the dashboard page.</w:t>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sz w:val="24"/>
          <w:szCs w:val="24"/>
        </w:rPr>
        <w:t>Each chart/graphic is equipped with hover capability.  Data information can be seen by hovering over a graphic.</w:t>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sz w:val="24"/>
          <w:szCs w:val="24"/>
        </w:rPr>
        <w:t>Larger tables will have slide bars on the right-hand side.</w:t>
      </w:r>
    </w:p>
    <w:p w:rsidR="005B7D2E" w:rsidRPr="00DF57BB" w:rsidRDefault="005B7D2E" w:rsidP="005B7D2E">
      <w:pPr>
        <w:pStyle w:val="ListParagraph"/>
        <w:numPr>
          <w:ilvl w:val="0"/>
          <w:numId w:val="2"/>
        </w:numPr>
        <w:rPr>
          <w:rFonts w:ascii="Calibri" w:hAnsi="Calibri" w:cs="Calibri"/>
          <w:sz w:val="24"/>
          <w:szCs w:val="24"/>
        </w:rPr>
      </w:pPr>
      <w:r w:rsidRPr="00DF57BB">
        <w:rPr>
          <w:rFonts w:ascii="Calibri" w:hAnsi="Calibri" w:cs="Calibri"/>
          <w:sz w:val="24"/>
          <w:szCs w:val="24"/>
        </w:rPr>
        <w:t xml:space="preserve">Several charts are College-wide charts to allow each program to compare their program to the college as a whole.  </w:t>
      </w:r>
    </w:p>
    <w:p w:rsidR="00DA555A" w:rsidRDefault="00DA555A" w:rsidP="00DA555A">
      <w:pPr>
        <w:spacing w:after="0" w:line="240" w:lineRule="auto"/>
        <w:jc w:val="center"/>
        <w:outlineLvl w:val="3"/>
        <w:rPr>
          <w:rFonts w:eastAsia="Times New Roman" w:cstheme="minorHAnsi"/>
          <w:b/>
          <w:bCs/>
          <w:sz w:val="24"/>
          <w:szCs w:val="24"/>
        </w:rPr>
      </w:pPr>
    </w:p>
    <w:p w:rsidR="00DA555A" w:rsidRDefault="00DA555A" w:rsidP="00DA555A">
      <w:pPr>
        <w:spacing w:after="0" w:line="240" w:lineRule="auto"/>
        <w:jc w:val="center"/>
        <w:outlineLvl w:val="3"/>
        <w:rPr>
          <w:rFonts w:eastAsia="Times New Roman" w:cstheme="minorHAnsi"/>
          <w:b/>
          <w:bCs/>
          <w:sz w:val="24"/>
          <w:szCs w:val="24"/>
        </w:rPr>
      </w:pPr>
    </w:p>
    <w:p w:rsidR="00DA555A" w:rsidRDefault="00DA555A" w:rsidP="00DA555A">
      <w:pPr>
        <w:spacing w:after="0" w:line="240" w:lineRule="auto"/>
        <w:jc w:val="center"/>
        <w:outlineLvl w:val="3"/>
        <w:rPr>
          <w:rFonts w:eastAsia="Times New Roman" w:cstheme="minorHAnsi"/>
          <w:b/>
          <w:bCs/>
          <w:sz w:val="24"/>
          <w:szCs w:val="24"/>
        </w:rPr>
      </w:pPr>
      <w:r>
        <w:rPr>
          <w:rFonts w:eastAsia="Times New Roman" w:cstheme="minorHAnsi"/>
          <w:b/>
          <w:bCs/>
          <w:sz w:val="24"/>
          <w:szCs w:val="24"/>
        </w:rPr>
        <w:t>NEW Instructional Program HUB</w:t>
      </w:r>
    </w:p>
    <w:p w:rsidR="00DA555A" w:rsidRDefault="00DA555A" w:rsidP="00DA555A">
      <w:pPr>
        <w:spacing w:after="0" w:line="240" w:lineRule="auto"/>
        <w:jc w:val="center"/>
        <w:outlineLvl w:val="3"/>
        <w:rPr>
          <w:rFonts w:eastAsia="Times New Roman" w:cstheme="minorHAnsi"/>
          <w:b/>
          <w:bCs/>
          <w:sz w:val="24"/>
          <w:szCs w:val="24"/>
        </w:rPr>
      </w:pPr>
    </w:p>
    <w:p w:rsidR="00DA555A" w:rsidRDefault="00DA555A" w:rsidP="00DA555A">
      <w:pPr>
        <w:spacing w:after="0" w:line="240" w:lineRule="auto"/>
        <w:jc w:val="center"/>
        <w:outlineLvl w:val="3"/>
        <w:rPr>
          <w:rFonts w:eastAsia="Times New Roman" w:cstheme="minorHAnsi"/>
          <w:b/>
          <w:bCs/>
          <w:sz w:val="24"/>
          <w:szCs w:val="24"/>
        </w:rPr>
      </w:pPr>
      <w:r w:rsidRPr="004E2561">
        <w:rPr>
          <w:rFonts w:eastAsia="Times New Roman" w:cstheme="minorHAnsi"/>
          <w:b/>
          <w:bCs/>
          <w:sz w:val="24"/>
          <w:szCs w:val="24"/>
        </w:rPr>
        <w:t xml:space="preserve">This document is provided to assist programs in access the Instructional Program Review hub.  If you have any questions, please contact Sherry Davis at </w:t>
      </w:r>
      <w:hyperlink r:id="rId21" w:history="1">
        <w:r w:rsidRPr="004E2561">
          <w:rPr>
            <w:rStyle w:val="Hyperlink"/>
            <w:rFonts w:eastAsia="Times New Roman" w:cstheme="minorHAnsi"/>
            <w:b/>
            <w:bCs/>
            <w:sz w:val="24"/>
            <w:szCs w:val="24"/>
          </w:rPr>
          <w:t>shdavis@hillcollege.edu</w:t>
        </w:r>
      </w:hyperlink>
      <w:r w:rsidRPr="004E2561">
        <w:rPr>
          <w:rFonts w:eastAsia="Times New Roman" w:cstheme="minorHAnsi"/>
          <w:b/>
          <w:bCs/>
          <w:sz w:val="24"/>
          <w:szCs w:val="24"/>
        </w:rPr>
        <w:t xml:space="preserve"> or 254-659-7818.</w:t>
      </w:r>
      <w:r>
        <w:rPr>
          <w:rFonts w:eastAsia="Times New Roman" w:cstheme="minorHAnsi"/>
          <w:b/>
          <w:bCs/>
          <w:sz w:val="24"/>
          <w:szCs w:val="24"/>
        </w:rPr>
        <w:t xml:space="preserve">  </w:t>
      </w:r>
    </w:p>
    <w:p w:rsidR="00DA555A" w:rsidRDefault="00DA555A" w:rsidP="00DA555A">
      <w:pPr>
        <w:spacing w:after="0" w:line="240" w:lineRule="auto"/>
        <w:jc w:val="center"/>
        <w:outlineLvl w:val="3"/>
        <w:rPr>
          <w:rFonts w:eastAsia="Times New Roman" w:cstheme="minorHAnsi"/>
          <w:b/>
          <w:bCs/>
          <w:sz w:val="24"/>
          <w:szCs w:val="24"/>
        </w:rPr>
      </w:pPr>
      <w:r>
        <w:rPr>
          <w:rFonts w:eastAsia="Times New Roman" w:cstheme="minorHAnsi"/>
          <w:b/>
          <w:bCs/>
          <w:sz w:val="24"/>
          <w:szCs w:val="24"/>
        </w:rPr>
        <w:t>Training on the hub can be provided.</w:t>
      </w:r>
    </w:p>
    <w:p w:rsidR="00DA555A" w:rsidRPr="004E2561" w:rsidRDefault="00DA555A" w:rsidP="00DA555A">
      <w:pPr>
        <w:spacing w:after="0" w:line="240" w:lineRule="auto"/>
        <w:jc w:val="center"/>
        <w:outlineLvl w:val="3"/>
        <w:rPr>
          <w:rFonts w:eastAsia="Times New Roman" w:cstheme="minorHAnsi"/>
          <w:b/>
          <w:bCs/>
          <w:sz w:val="24"/>
          <w:szCs w:val="24"/>
        </w:rPr>
      </w:pPr>
    </w:p>
    <w:p w:rsidR="00DA555A" w:rsidRPr="005506DD" w:rsidRDefault="00DA555A" w:rsidP="00DA555A">
      <w:pPr>
        <w:pStyle w:val="ListParagraph"/>
        <w:numPr>
          <w:ilvl w:val="0"/>
          <w:numId w:val="4"/>
        </w:numPr>
        <w:spacing w:before="100" w:beforeAutospacing="1" w:after="100" w:afterAutospacing="1" w:line="240" w:lineRule="auto"/>
        <w:outlineLvl w:val="3"/>
        <w:rPr>
          <w:rFonts w:eastAsia="Times New Roman" w:cstheme="minorHAnsi"/>
          <w:bCs/>
          <w:sz w:val="24"/>
          <w:szCs w:val="24"/>
        </w:rPr>
      </w:pPr>
      <w:r w:rsidRPr="005506DD">
        <w:rPr>
          <w:rFonts w:eastAsia="Times New Roman" w:cstheme="minorHAnsi"/>
          <w:bCs/>
          <w:sz w:val="24"/>
          <w:szCs w:val="24"/>
        </w:rPr>
        <w:t xml:space="preserve">Attend the </w:t>
      </w:r>
      <w:r w:rsidRPr="00EE51CA">
        <w:rPr>
          <w:rFonts w:eastAsia="Times New Roman" w:cstheme="minorHAnsi"/>
          <w:b/>
          <w:bCs/>
          <w:sz w:val="24"/>
          <w:szCs w:val="24"/>
        </w:rPr>
        <w:t>Instructional Program Review Orientation</w:t>
      </w:r>
    </w:p>
    <w:p w:rsidR="00DA555A" w:rsidRPr="005506DD" w:rsidRDefault="00DA555A" w:rsidP="00DA555A">
      <w:pPr>
        <w:pStyle w:val="ListParagraph"/>
        <w:numPr>
          <w:ilvl w:val="0"/>
          <w:numId w:val="4"/>
        </w:numPr>
        <w:spacing w:before="100" w:beforeAutospacing="1" w:after="100" w:afterAutospacing="1" w:line="240" w:lineRule="auto"/>
        <w:outlineLvl w:val="3"/>
        <w:rPr>
          <w:rFonts w:eastAsia="Times New Roman" w:cstheme="minorHAnsi"/>
          <w:bCs/>
          <w:sz w:val="24"/>
          <w:szCs w:val="24"/>
        </w:rPr>
      </w:pPr>
      <w:r w:rsidRPr="00EE51CA">
        <w:rPr>
          <w:rFonts w:eastAsia="Times New Roman" w:cstheme="minorHAnsi"/>
          <w:b/>
          <w:bCs/>
          <w:sz w:val="24"/>
          <w:szCs w:val="24"/>
        </w:rPr>
        <w:t>Access Microsoft Teams-</w:t>
      </w:r>
      <w:r w:rsidRPr="005506DD">
        <w:rPr>
          <w:rFonts w:eastAsia="Times New Roman" w:cstheme="minorHAnsi"/>
          <w:bCs/>
          <w:sz w:val="24"/>
          <w:szCs w:val="24"/>
        </w:rPr>
        <w:t>digital hub for all documents and tracking regarding instructional institutional effectiveness processes.</w:t>
      </w:r>
    </w:p>
    <w:p w:rsidR="00DA555A" w:rsidRDefault="00DA555A" w:rsidP="00DA555A">
      <w:pPr>
        <w:pStyle w:val="ListParagraph"/>
        <w:numPr>
          <w:ilvl w:val="1"/>
          <w:numId w:val="4"/>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 xml:space="preserve"> Do you have a Microsoft 365 account through Hill College?</w:t>
      </w:r>
    </w:p>
    <w:tbl>
      <w:tblPr>
        <w:tblStyle w:val="TableGrid"/>
        <w:tblW w:w="0" w:type="auto"/>
        <w:tblLook w:val="04A0" w:firstRow="1" w:lastRow="0" w:firstColumn="1" w:lastColumn="0" w:noHBand="0" w:noVBand="1"/>
      </w:tblPr>
      <w:tblGrid>
        <w:gridCol w:w="5212"/>
        <w:gridCol w:w="5434"/>
      </w:tblGrid>
      <w:tr w:rsidR="00DA555A" w:rsidTr="00F85922">
        <w:trPr>
          <w:trHeight w:val="422"/>
        </w:trPr>
        <w:tc>
          <w:tcPr>
            <w:tcW w:w="5282" w:type="dxa"/>
            <w:shd w:val="clear" w:color="auto" w:fill="BFBFBF" w:themeFill="background1" w:themeFillShade="BF"/>
            <w:vAlign w:val="center"/>
          </w:tcPr>
          <w:p w:rsidR="00DA555A" w:rsidRDefault="00DA555A" w:rsidP="00F85922">
            <w:pPr>
              <w:spacing w:before="100" w:beforeAutospacing="1" w:after="100" w:afterAutospacing="1"/>
              <w:jc w:val="center"/>
              <w:outlineLvl w:val="3"/>
              <w:rPr>
                <w:rFonts w:eastAsia="Times New Roman" w:cstheme="minorHAnsi"/>
                <w:b/>
                <w:bCs/>
                <w:sz w:val="24"/>
                <w:szCs w:val="24"/>
              </w:rPr>
            </w:pPr>
            <w:r>
              <w:rPr>
                <w:rFonts w:eastAsia="Times New Roman" w:cstheme="minorHAnsi"/>
                <w:b/>
                <w:bCs/>
                <w:sz w:val="24"/>
                <w:szCs w:val="24"/>
              </w:rPr>
              <w:t>Yes, I have a Microsoft 365 Account</w:t>
            </w:r>
          </w:p>
        </w:tc>
        <w:tc>
          <w:tcPr>
            <w:tcW w:w="5508" w:type="dxa"/>
            <w:shd w:val="clear" w:color="auto" w:fill="BFBFBF" w:themeFill="background1" w:themeFillShade="BF"/>
            <w:vAlign w:val="center"/>
          </w:tcPr>
          <w:p w:rsidR="00DA555A" w:rsidRDefault="00DA555A" w:rsidP="00F85922">
            <w:pPr>
              <w:spacing w:before="100" w:beforeAutospacing="1" w:after="100" w:afterAutospacing="1"/>
              <w:jc w:val="center"/>
              <w:outlineLvl w:val="3"/>
              <w:rPr>
                <w:rFonts w:eastAsia="Times New Roman" w:cstheme="minorHAnsi"/>
                <w:b/>
                <w:bCs/>
                <w:sz w:val="24"/>
                <w:szCs w:val="24"/>
              </w:rPr>
            </w:pPr>
            <w:r>
              <w:rPr>
                <w:rFonts w:eastAsia="Times New Roman" w:cstheme="minorHAnsi"/>
                <w:b/>
                <w:bCs/>
                <w:sz w:val="24"/>
                <w:szCs w:val="24"/>
              </w:rPr>
              <w:t>No, I don’t have a Microsoft 365 Account</w:t>
            </w:r>
          </w:p>
        </w:tc>
      </w:tr>
      <w:tr w:rsidR="00DA555A" w:rsidTr="00F85922">
        <w:tc>
          <w:tcPr>
            <w:tcW w:w="5282" w:type="dxa"/>
          </w:tcPr>
          <w:p w:rsidR="00DA555A" w:rsidRPr="00551C4D" w:rsidRDefault="00DA555A" w:rsidP="00DA555A">
            <w:pPr>
              <w:pStyle w:val="ListParagraph"/>
              <w:numPr>
                <w:ilvl w:val="0"/>
                <w:numId w:val="5"/>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An email is sent to invite you to Microsoft Teams</w:t>
            </w:r>
          </w:p>
          <w:p w:rsidR="00DA555A" w:rsidRDefault="00DA555A" w:rsidP="00F85922">
            <w:pPr>
              <w:pStyle w:val="ListParagraph"/>
              <w:spacing w:before="100" w:beforeAutospacing="1" w:after="100" w:afterAutospacing="1"/>
              <w:ind w:left="360"/>
              <w:outlineLvl w:val="3"/>
              <w:rPr>
                <w:rFonts w:eastAsia="Times New Roman" w:cstheme="minorHAnsi"/>
                <w:b/>
                <w:bCs/>
                <w:sz w:val="24"/>
                <w:szCs w:val="24"/>
              </w:rPr>
            </w:pPr>
            <w:r>
              <w:rPr>
                <w:rFonts w:eastAsia="Times New Roman" w:cstheme="minorHAnsi"/>
                <w:b/>
                <w:bCs/>
                <w:noProof/>
                <w:sz w:val="24"/>
                <w:szCs w:val="24"/>
              </w:rPr>
              <w:drawing>
                <wp:inline distT="0" distB="0" distL="0" distR="0" wp14:anchorId="7B739195" wp14:editId="1BA505AE">
                  <wp:extent cx="2689743" cy="1888236"/>
                  <wp:effectExtent l="152400" t="152400" r="358775" b="3600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0216F.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1831" cy="1903742"/>
                          </a:xfrm>
                          <a:prstGeom prst="rect">
                            <a:avLst/>
                          </a:prstGeom>
                          <a:ln>
                            <a:noFill/>
                          </a:ln>
                          <a:effectLst>
                            <a:outerShdw blurRad="292100" dist="139700" dir="2700000" algn="tl" rotWithShape="0">
                              <a:srgbClr val="333333">
                                <a:alpha val="65000"/>
                              </a:srgbClr>
                            </a:outerShdw>
                          </a:effectLst>
                        </pic:spPr>
                      </pic:pic>
                    </a:graphicData>
                  </a:graphic>
                </wp:inline>
              </w:drawing>
            </w:r>
          </w:p>
          <w:p w:rsidR="00DA555A" w:rsidRDefault="00DA555A" w:rsidP="00F85922">
            <w:pPr>
              <w:pStyle w:val="ListParagraph"/>
              <w:spacing w:before="100" w:beforeAutospacing="1" w:after="100" w:afterAutospacing="1"/>
              <w:ind w:left="360"/>
              <w:outlineLvl w:val="3"/>
              <w:rPr>
                <w:rFonts w:eastAsia="Times New Roman" w:cstheme="minorHAnsi"/>
                <w:b/>
                <w:bCs/>
                <w:sz w:val="24"/>
                <w:szCs w:val="24"/>
              </w:rPr>
            </w:pPr>
          </w:p>
          <w:p w:rsidR="00DA555A" w:rsidRPr="00551C4D" w:rsidRDefault="00DA555A" w:rsidP="00F85922">
            <w:pPr>
              <w:pStyle w:val="ListParagraph"/>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Click Open Microsoft Teams</w:t>
            </w:r>
          </w:p>
          <w:p w:rsidR="00DA555A" w:rsidRPr="00551C4D" w:rsidRDefault="00DA555A" w:rsidP="00F85922">
            <w:pPr>
              <w:pStyle w:val="ListParagraph"/>
              <w:spacing w:before="100" w:beforeAutospacing="1" w:after="100" w:afterAutospacing="1"/>
              <w:ind w:left="360"/>
              <w:outlineLvl w:val="3"/>
              <w:rPr>
                <w:rFonts w:eastAsia="Times New Roman" w:cstheme="minorHAnsi"/>
                <w:bCs/>
                <w:sz w:val="24"/>
                <w:szCs w:val="24"/>
              </w:rPr>
            </w:pPr>
          </w:p>
          <w:p w:rsidR="00DA555A" w:rsidRPr="00551C4D" w:rsidRDefault="00DA555A" w:rsidP="00DA555A">
            <w:pPr>
              <w:pStyle w:val="ListParagraph"/>
              <w:numPr>
                <w:ilvl w:val="0"/>
                <w:numId w:val="5"/>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The next screen will inquire as to which way to access Teams.  (1) Download the App to your computer, phone or tablet or (2) access through the web.</w:t>
            </w:r>
          </w:p>
          <w:p w:rsidR="00DA555A" w:rsidRDefault="00DA555A" w:rsidP="00F85922">
            <w:pPr>
              <w:pStyle w:val="ListParagraph"/>
              <w:spacing w:before="100" w:beforeAutospacing="1" w:after="100" w:afterAutospacing="1"/>
              <w:ind w:left="360"/>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24D7A420" wp14:editId="7FC03723">
                  <wp:extent cx="2575297" cy="1987296"/>
                  <wp:effectExtent l="152400" t="152400" r="358775" b="3562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026EB.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5827" cy="1995422"/>
                          </a:xfrm>
                          <a:prstGeom prst="rect">
                            <a:avLst/>
                          </a:prstGeom>
                          <a:ln>
                            <a:noFill/>
                          </a:ln>
                          <a:effectLst>
                            <a:outerShdw blurRad="292100" dist="139700" dir="2700000" algn="tl" rotWithShape="0">
                              <a:srgbClr val="333333">
                                <a:alpha val="65000"/>
                              </a:srgbClr>
                            </a:outerShdw>
                          </a:effectLst>
                        </pic:spPr>
                      </pic:pic>
                    </a:graphicData>
                  </a:graphic>
                </wp:inline>
              </w:drawing>
            </w:r>
          </w:p>
          <w:p w:rsidR="00DA555A" w:rsidRPr="00551C4D" w:rsidRDefault="00DA555A" w:rsidP="00DA555A">
            <w:pPr>
              <w:pStyle w:val="ListParagraph"/>
              <w:numPr>
                <w:ilvl w:val="0"/>
                <w:numId w:val="5"/>
              </w:numPr>
              <w:spacing w:before="100" w:beforeAutospacing="1" w:after="100" w:afterAutospacing="1"/>
              <w:ind w:left="360"/>
              <w:outlineLvl w:val="3"/>
              <w:rPr>
                <w:rFonts w:eastAsia="Times New Roman" w:cstheme="minorHAnsi"/>
                <w:bCs/>
                <w:sz w:val="24"/>
                <w:szCs w:val="24"/>
              </w:rPr>
            </w:pPr>
            <w:r w:rsidRPr="00551C4D">
              <w:rPr>
                <w:rFonts w:eastAsia="Times New Roman" w:cstheme="minorHAnsi"/>
                <w:bCs/>
                <w:sz w:val="24"/>
                <w:szCs w:val="24"/>
              </w:rPr>
              <w:t>Login in using your Microsoft 365 login.  This is not the same as your Hill College login.</w:t>
            </w:r>
          </w:p>
        </w:tc>
        <w:tc>
          <w:tcPr>
            <w:tcW w:w="5508" w:type="dxa"/>
          </w:tcPr>
          <w:p w:rsidR="00DA555A" w:rsidRDefault="00DA555A" w:rsidP="00DA555A">
            <w:pPr>
              <w:pStyle w:val="ListParagraph"/>
              <w:numPr>
                <w:ilvl w:val="0"/>
                <w:numId w:val="6"/>
              </w:numPr>
              <w:spacing w:before="100" w:beforeAutospacing="1" w:after="100" w:afterAutospacing="1"/>
              <w:outlineLvl w:val="3"/>
              <w:rPr>
                <w:rFonts w:eastAsia="Times New Roman" w:cstheme="minorHAnsi"/>
                <w:b/>
                <w:bCs/>
                <w:sz w:val="24"/>
                <w:szCs w:val="24"/>
              </w:rPr>
            </w:pPr>
            <w:r>
              <w:rPr>
                <w:rFonts w:eastAsia="Times New Roman" w:cstheme="minorHAnsi"/>
                <w:b/>
                <w:bCs/>
                <w:sz w:val="24"/>
                <w:szCs w:val="24"/>
              </w:rPr>
              <w:lastRenderedPageBreak/>
              <w:t>Set up a Microsoft 365 Account.</w:t>
            </w:r>
          </w:p>
          <w:p w:rsidR="00DA555A" w:rsidRPr="005309B2" w:rsidRDefault="00DA555A" w:rsidP="00DA555A">
            <w:pPr>
              <w:pStyle w:val="ListParagraph"/>
              <w:numPr>
                <w:ilvl w:val="1"/>
                <w:numId w:val="6"/>
              </w:numPr>
              <w:spacing w:before="100" w:beforeAutospacing="1" w:after="100" w:afterAutospacing="1"/>
              <w:outlineLvl w:val="3"/>
              <w:rPr>
                <w:rFonts w:eastAsia="Times New Roman" w:cstheme="minorHAnsi"/>
                <w:b/>
                <w:bCs/>
                <w:sz w:val="24"/>
                <w:szCs w:val="24"/>
              </w:rPr>
            </w:pPr>
            <w:r w:rsidRPr="006834AE">
              <w:rPr>
                <w:rFonts w:eastAsia="Times New Roman" w:cstheme="minorHAnsi"/>
                <w:sz w:val="24"/>
                <w:szCs w:val="24"/>
              </w:rPr>
              <w:t>Hill College has enrolled in the Office 365 Education</w:t>
            </w:r>
            <w:r>
              <w:rPr>
                <w:rFonts w:eastAsia="Times New Roman" w:cstheme="minorHAnsi"/>
                <w:sz w:val="24"/>
                <w:szCs w:val="24"/>
              </w:rPr>
              <w:t xml:space="preserve"> program that allows access to Office products plus other collaboration apps.  The plan allows you to use on up to 5 devices.</w:t>
            </w:r>
          </w:p>
          <w:p w:rsidR="00DA555A" w:rsidRPr="005309B2" w:rsidRDefault="00DA555A" w:rsidP="00DA555A">
            <w:pPr>
              <w:pStyle w:val="ListParagraph"/>
              <w:numPr>
                <w:ilvl w:val="1"/>
                <w:numId w:val="6"/>
              </w:numPr>
              <w:spacing w:before="100" w:beforeAutospacing="1" w:after="100" w:afterAutospacing="1"/>
              <w:outlineLvl w:val="3"/>
              <w:rPr>
                <w:rFonts w:eastAsia="Times New Roman" w:cstheme="minorHAnsi"/>
                <w:b/>
                <w:bCs/>
                <w:sz w:val="24"/>
                <w:szCs w:val="24"/>
              </w:rPr>
            </w:pPr>
            <w:r>
              <w:rPr>
                <w:rFonts w:eastAsia="Times New Roman" w:cstheme="minorHAnsi"/>
                <w:b/>
                <w:bCs/>
                <w:sz w:val="24"/>
                <w:szCs w:val="24"/>
              </w:rPr>
              <w:t xml:space="preserve">Click on </w:t>
            </w:r>
            <w:hyperlink r:id="rId24" w:tgtFrame="_self" w:history="1">
              <w:r w:rsidRPr="006834AE">
                <w:rPr>
                  <w:rFonts w:eastAsia="Times New Roman" w:cstheme="minorHAnsi"/>
                  <w:color w:val="0000FF"/>
                  <w:sz w:val="24"/>
                  <w:szCs w:val="24"/>
                  <w:u w:val="single"/>
                </w:rPr>
                <w:t>Office.com/GetOffice365</w:t>
              </w:r>
            </w:hyperlink>
            <w:r>
              <w:rPr>
                <w:rFonts w:eastAsia="Times New Roman" w:cstheme="minorHAnsi"/>
                <w:sz w:val="24"/>
                <w:szCs w:val="24"/>
              </w:rPr>
              <w:t>.</w:t>
            </w:r>
          </w:p>
          <w:p w:rsidR="00DA555A" w:rsidRDefault="00DA555A" w:rsidP="00F85922">
            <w:pPr>
              <w:spacing w:before="100" w:beforeAutospacing="1" w:after="100" w:afterAutospacing="1"/>
              <w:ind w:left="1080"/>
              <w:outlineLvl w:val="3"/>
              <w:rPr>
                <w:rFonts w:eastAsia="Times New Roman" w:cstheme="minorHAnsi"/>
                <w:b/>
                <w:bCs/>
                <w:sz w:val="24"/>
                <w:szCs w:val="24"/>
              </w:rPr>
            </w:pPr>
            <w:r>
              <w:rPr>
                <w:rFonts w:eastAsia="Times New Roman" w:cstheme="minorHAnsi"/>
                <w:b/>
                <w:bCs/>
                <w:noProof/>
                <w:sz w:val="24"/>
                <w:szCs w:val="24"/>
              </w:rPr>
              <w:drawing>
                <wp:inline distT="0" distB="0" distL="0" distR="0" wp14:anchorId="0C103FEA" wp14:editId="6670B3C5">
                  <wp:extent cx="2332352" cy="2572512"/>
                  <wp:effectExtent l="152400" t="152400" r="354330" b="3613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0D035.tmp"/>
                          <pic:cNvPicPr/>
                        </pic:nvPicPr>
                        <pic:blipFill rotWithShape="1">
                          <a:blip r:embed="rId25">
                            <a:extLst>
                              <a:ext uri="{28A0092B-C50C-407E-A947-70E740481C1C}">
                                <a14:useLocalDpi xmlns:a14="http://schemas.microsoft.com/office/drawing/2010/main" val="0"/>
                              </a:ext>
                            </a:extLst>
                          </a:blip>
                          <a:srcRect b="5323"/>
                          <a:stretch/>
                        </pic:blipFill>
                        <pic:spPr bwMode="auto">
                          <a:xfrm>
                            <a:off x="0" y="0"/>
                            <a:ext cx="2353556" cy="25959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A555A" w:rsidRDefault="00DA555A" w:rsidP="00F85922">
            <w:pPr>
              <w:spacing w:before="100" w:beforeAutospacing="1" w:after="100" w:afterAutospacing="1"/>
              <w:ind w:left="1080"/>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0CAD7C83" wp14:editId="768E6F4D">
                  <wp:extent cx="2380488" cy="754124"/>
                  <wp:effectExtent l="152400" t="152400" r="363220" b="3702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70B4BA.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593" cy="766512"/>
                          </a:xfrm>
                          <a:prstGeom prst="rect">
                            <a:avLst/>
                          </a:prstGeom>
                          <a:ln>
                            <a:noFill/>
                          </a:ln>
                          <a:effectLst>
                            <a:outerShdw blurRad="292100" dist="139700" dir="2700000" algn="tl" rotWithShape="0">
                              <a:srgbClr val="333333">
                                <a:alpha val="65000"/>
                              </a:srgbClr>
                            </a:outerShdw>
                          </a:effectLst>
                        </pic:spPr>
                      </pic:pic>
                    </a:graphicData>
                  </a:graphic>
                </wp:inline>
              </w:drawing>
            </w:r>
          </w:p>
          <w:p w:rsidR="00DA555A" w:rsidRPr="00120232" w:rsidRDefault="00DA555A" w:rsidP="00DA555A">
            <w:pPr>
              <w:pStyle w:val="ListParagraph"/>
              <w:numPr>
                <w:ilvl w:val="1"/>
                <w:numId w:val="6"/>
              </w:numPr>
              <w:spacing w:before="100" w:beforeAutospacing="1" w:after="100" w:afterAutospacing="1"/>
              <w:outlineLvl w:val="3"/>
              <w:rPr>
                <w:rFonts w:eastAsia="Times New Roman" w:cstheme="minorHAnsi"/>
                <w:b/>
                <w:bCs/>
                <w:sz w:val="24"/>
                <w:szCs w:val="24"/>
              </w:rPr>
            </w:pPr>
            <w:r w:rsidRPr="00120232">
              <w:rPr>
                <w:rFonts w:eastAsia="Times New Roman" w:cstheme="minorHAnsi"/>
                <w:b/>
                <w:bCs/>
                <w:sz w:val="24"/>
                <w:szCs w:val="24"/>
              </w:rPr>
              <w:t>Select I’m a teacher and follow the prompts to set up your account.</w:t>
            </w:r>
          </w:p>
          <w:p w:rsidR="00DA555A" w:rsidRPr="00120232" w:rsidRDefault="00DA555A" w:rsidP="00DA555A">
            <w:pPr>
              <w:pStyle w:val="ListParagraph"/>
              <w:numPr>
                <w:ilvl w:val="0"/>
                <w:numId w:val="6"/>
              </w:numPr>
              <w:spacing w:before="100" w:beforeAutospacing="1" w:after="100" w:afterAutospacing="1"/>
              <w:rPr>
                <w:rFonts w:eastAsia="Times New Roman" w:cstheme="minorHAnsi"/>
                <w:sz w:val="24"/>
                <w:szCs w:val="24"/>
              </w:rPr>
            </w:pPr>
            <w:r w:rsidRPr="00120232">
              <w:rPr>
                <w:rFonts w:eastAsia="Times New Roman" w:cstheme="minorHAnsi"/>
                <w:b/>
                <w:sz w:val="24"/>
                <w:szCs w:val="24"/>
              </w:rPr>
              <w:t>Click through to download &amp; sign in with your credentials</w:t>
            </w:r>
            <w:r w:rsidRPr="00120232">
              <w:rPr>
                <w:rFonts w:eastAsia="Times New Roman" w:cstheme="minorHAnsi"/>
                <w:sz w:val="24"/>
                <w:szCs w:val="24"/>
              </w:rPr>
              <w:t xml:space="preserve"> (Enter your Hill College email address and click "Sign up". Once you receive your confirmation email, sign in with your Hill College email address, and download.</w:t>
            </w:r>
          </w:p>
          <w:p w:rsidR="00DA555A" w:rsidRDefault="00DA555A" w:rsidP="00F85922">
            <w:pPr>
              <w:spacing w:before="100" w:beforeAutospacing="1" w:after="100" w:afterAutospacing="1"/>
              <w:ind w:left="360"/>
              <w:rPr>
                <w:rFonts w:eastAsia="Times New Roman" w:cstheme="minorHAnsi"/>
                <w:sz w:val="24"/>
                <w:szCs w:val="24"/>
              </w:rPr>
            </w:pPr>
            <w:r w:rsidRPr="006834AE">
              <w:rPr>
                <w:rFonts w:eastAsia="Times New Roman" w:cstheme="minorHAnsi"/>
                <w:sz w:val="24"/>
                <w:szCs w:val="24"/>
              </w:rPr>
              <w:t>NOTE: If you do not receive your confirmation email, be sure to check your junk/spam folder).</w:t>
            </w:r>
          </w:p>
          <w:p w:rsidR="00DA555A" w:rsidRPr="006834AE" w:rsidRDefault="00DA555A" w:rsidP="00F85922">
            <w:pPr>
              <w:spacing w:before="100" w:beforeAutospacing="1" w:after="100" w:afterAutospacing="1"/>
              <w:ind w:left="360"/>
              <w:rPr>
                <w:rFonts w:eastAsia="Times New Roman" w:cstheme="minorHAnsi"/>
                <w:b/>
                <w:color w:val="FF0000"/>
                <w:sz w:val="24"/>
                <w:szCs w:val="24"/>
              </w:rPr>
            </w:pPr>
            <w:r w:rsidRPr="00EE51CA">
              <w:rPr>
                <w:rFonts w:eastAsia="Times New Roman" w:cstheme="minorHAnsi"/>
                <w:b/>
                <w:color w:val="FF0000"/>
                <w:sz w:val="24"/>
                <w:szCs w:val="24"/>
              </w:rPr>
              <w:t>IMPORTANT: Notify the Office of Institutional Effectiveness (Sherry Davis) so that you can be added to a Team accoun</w:t>
            </w:r>
            <w:r>
              <w:rPr>
                <w:rFonts w:eastAsia="Times New Roman" w:cstheme="minorHAnsi"/>
                <w:b/>
                <w:color w:val="FF0000"/>
                <w:sz w:val="24"/>
                <w:szCs w:val="24"/>
              </w:rPr>
              <w:t>t.</w:t>
            </w:r>
          </w:p>
          <w:p w:rsidR="00DA555A" w:rsidRPr="00120232" w:rsidRDefault="00DA555A" w:rsidP="00DA555A">
            <w:pPr>
              <w:pStyle w:val="ListParagraph"/>
              <w:numPr>
                <w:ilvl w:val="0"/>
                <w:numId w:val="6"/>
              </w:numPr>
              <w:spacing w:before="100" w:beforeAutospacing="1" w:after="100" w:afterAutospacing="1"/>
              <w:rPr>
                <w:rFonts w:eastAsia="Times New Roman" w:cstheme="minorHAnsi"/>
                <w:sz w:val="24"/>
                <w:szCs w:val="24"/>
              </w:rPr>
            </w:pPr>
            <w:r>
              <w:rPr>
                <w:rFonts w:eastAsia="Times New Roman" w:cstheme="minorHAnsi"/>
                <w:b/>
                <w:sz w:val="24"/>
                <w:szCs w:val="24"/>
              </w:rPr>
              <w:t>The download</w:t>
            </w:r>
            <w:r w:rsidRPr="00120232">
              <w:rPr>
                <w:rFonts w:eastAsia="Times New Roman" w:cstheme="minorHAnsi"/>
                <w:b/>
                <w:sz w:val="24"/>
                <w:szCs w:val="24"/>
              </w:rPr>
              <w:t xml:space="preserve"> site, select your language and click install</w:t>
            </w:r>
          </w:p>
          <w:p w:rsidR="00DA555A" w:rsidRPr="00120232" w:rsidRDefault="00DA555A" w:rsidP="00F8592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NOTE: You will need your school email account to sign in. If you don’t have your login information or have trouble, submit a help request to the IT department.</w:t>
            </w:r>
          </w:p>
          <w:p w:rsidR="00DA555A" w:rsidRPr="00120232" w:rsidRDefault="00DA555A" w:rsidP="00F8592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For Mobile Devices:</w:t>
            </w:r>
          </w:p>
          <w:p w:rsidR="00DA555A" w:rsidRPr="00120232" w:rsidRDefault="00DA555A" w:rsidP="00F85922">
            <w:pPr>
              <w:pStyle w:val="ListParagraph"/>
              <w:spacing w:before="100" w:beforeAutospacing="1" w:after="100" w:afterAutospacing="1"/>
              <w:rPr>
                <w:rFonts w:eastAsia="Times New Roman" w:cstheme="minorHAnsi"/>
                <w:sz w:val="24"/>
                <w:szCs w:val="24"/>
              </w:rPr>
            </w:pPr>
            <w:r w:rsidRPr="00120232">
              <w:rPr>
                <w:rFonts w:eastAsia="Times New Roman" w:cstheme="minorHAnsi"/>
                <w:sz w:val="24"/>
                <w:szCs w:val="24"/>
              </w:rPr>
              <w:t>You can download from your App Store.</w:t>
            </w:r>
          </w:p>
          <w:p w:rsidR="00DA555A" w:rsidRDefault="00DA555A" w:rsidP="00F85922">
            <w:pPr>
              <w:pStyle w:val="ListParagraph"/>
              <w:spacing w:before="100" w:beforeAutospacing="1" w:after="100" w:afterAutospacing="1"/>
              <w:rPr>
                <w:rFonts w:eastAsia="Times New Roman" w:cstheme="minorHAnsi"/>
                <w:sz w:val="24"/>
                <w:szCs w:val="24"/>
              </w:rPr>
            </w:pPr>
            <w:r w:rsidRPr="006834AE">
              <w:rPr>
                <w:noProof/>
              </w:rPr>
              <w:drawing>
                <wp:inline distT="0" distB="0" distL="0" distR="0" wp14:anchorId="5150C246" wp14:editId="2239E773">
                  <wp:extent cx="1304544" cy="389831"/>
                  <wp:effectExtent l="0" t="0" r="0" b="0"/>
                  <wp:docPr id="17" name="Picture 17" descr="Link to Apple's itun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k to Apple's itun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9286" cy="427107"/>
                          </a:xfrm>
                          <a:prstGeom prst="rect">
                            <a:avLst/>
                          </a:prstGeom>
                          <a:noFill/>
                          <a:ln>
                            <a:noFill/>
                          </a:ln>
                        </pic:spPr>
                      </pic:pic>
                    </a:graphicData>
                  </a:graphic>
                </wp:inline>
              </w:drawing>
            </w:r>
            <w:r w:rsidRPr="00120232">
              <w:rPr>
                <w:rFonts w:eastAsia="Times New Roman" w:cstheme="minorHAnsi"/>
                <w:sz w:val="24"/>
                <w:szCs w:val="24"/>
              </w:rPr>
              <w:t> </w:t>
            </w:r>
            <w:r w:rsidRPr="006834AE">
              <w:rPr>
                <w:noProof/>
              </w:rPr>
              <w:drawing>
                <wp:inline distT="0" distB="0" distL="0" distR="0" wp14:anchorId="2270EF76" wp14:editId="619F3CAF">
                  <wp:extent cx="1264795" cy="377952"/>
                  <wp:effectExtent l="0" t="0" r="0" b="3175"/>
                  <wp:docPr id="18" name="Picture 18" descr="Link to Googleplay">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k to Googleplay">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0980" cy="394741"/>
                          </a:xfrm>
                          <a:prstGeom prst="rect">
                            <a:avLst/>
                          </a:prstGeom>
                          <a:noFill/>
                          <a:ln>
                            <a:noFill/>
                          </a:ln>
                        </pic:spPr>
                      </pic:pic>
                    </a:graphicData>
                  </a:graphic>
                </wp:inline>
              </w:drawing>
            </w:r>
          </w:p>
          <w:p w:rsidR="00DA555A" w:rsidRDefault="00DA555A" w:rsidP="00F85922">
            <w:pPr>
              <w:pStyle w:val="ListParagraph"/>
              <w:spacing w:before="100" w:beforeAutospacing="1" w:after="100" w:afterAutospacing="1"/>
              <w:rPr>
                <w:rFonts w:eastAsia="Times New Roman" w:cstheme="minorHAnsi"/>
                <w:b/>
                <w:sz w:val="24"/>
                <w:szCs w:val="24"/>
              </w:rPr>
            </w:pPr>
          </w:p>
          <w:p w:rsidR="00DA555A" w:rsidRPr="00120232" w:rsidRDefault="00DA555A" w:rsidP="00DA555A">
            <w:pPr>
              <w:pStyle w:val="ListParagraph"/>
              <w:numPr>
                <w:ilvl w:val="0"/>
                <w:numId w:val="6"/>
              </w:numPr>
              <w:spacing w:before="100" w:beforeAutospacing="1" w:after="100" w:afterAutospacing="1"/>
              <w:rPr>
                <w:rFonts w:eastAsia="Times New Roman" w:cstheme="minorHAnsi"/>
                <w:sz w:val="24"/>
                <w:szCs w:val="24"/>
              </w:rPr>
            </w:pPr>
            <w:r>
              <w:rPr>
                <w:rFonts w:eastAsia="Times New Roman" w:cstheme="minorHAnsi"/>
                <w:b/>
                <w:sz w:val="24"/>
                <w:szCs w:val="24"/>
              </w:rPr>
              <w:t>Follow the Yes, I have a Microsoft 365 Account to access Microsoft Teams</w:t>
            </w:r>
          </w:p>
          <w:p w:rsidR="00DA555A" w:rsidRPr="005309B2" w:rsidRDefault="00DA555A" w:rsidP="00F85922">
            <w:pPr>
              <w:spacing w:before="100" w:beforeAutospacing="1" w:after="100" w:afterAutospacing="1"/>
              <w:ind w:left="1080"/>
              <w:outlineLvl w:val="3"/>
              <w:rPr>
                <w:rFonts w:eastAsia="Times New Roman" w:cstheme="minorHAnsi"/>
                <w:b/>
                <w:bCs/>
                <w:sz w:val="24"/>
                <w:szCs w:val="24"/>
              </w:rPr>
            </w:pPr>
          </w:p>
        </w:tc>
      </w:tr>
    </w:tbl>
    <w:p w:rsidR="00DA555A" w:rsidRDefault="00DA555A" w:rsidP="00DA555A">
      <w:pPr>
        <w:pStyle w:val="ListParagraph"/>
        <w:numPr>
          <w:ilvl w:val="0"/>
          <w:numId w:val="7"/>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lastRenderedPageBreak/>
        <w:t>Microsoft Teams: Click on your Team Icon</w:t>
      </w:r>
    </w:p>
    <w:p w:rsidR="00DA555A" w:rsidRDefault="00DA555A" w:rsidP="00DA555A">
      <w:pPr>
        <w:pStyle w:val="ListParagraph"/>
        <w:spacing w:before="100" w:beforeAutospacing="1" w:after="100" w:afterAutospacing="1" w:line="240" w:lineRule="auto"/>
        <w:ind w:left="778"/>
        <w:outlineLvl w:val="3"/>
        <w:rPr>
          <w:rFonts w:eastAsia="Times New Roman" w:cstheme="minorHAnsi"/>
          <w:b/>
          <w:bCs/>
          <w:sz w:val="24"/>
          <w:szCs w:val="24"/>
        </w:rPr>
      </w:pPr>
    </w:p>
    <w:p w:rsidR="00DA555A" w:rsidRDefault="00DA555A" w:rsidP="00DA555A">
      <w:pPr>
        <w:pStyle w:val="ListParagraph"/>
        <w:spacing w:before="100" w:beforeAutospacing="1" w:after="100" w:afterAutospacing="1" w:line="240" w:lineRule="auto"/>
        <w:ind w:left="778"/>
        <w:outlineLvl w:val="3"/>
        <w:rPr>
          <w:rFonts w:eastAsia="Times New Roman" w:cstheme="minorHAnsi"/>
          <w:b/>
          <w:bCs/>
          <w:sz w:val="24"/>
          <w:szCs w:val="24"/>
        </w:rPr>
      </w:pPr>
      <w:r>
        <w:rPr>
          <w:rFonts w:eastAsia="Times New Roman" w:cstheme="minorHAnsi"/>
          <w:b/>
          <w:bCs/>
          <w:noProof/>
          <w:sz w:val="24"/>
          <w:szCs w:val="24"/>
        </w:rPr>
        <w:lastRenderedPageBreak/>
        <w:drawing>
          <wp:inline distT="0" distB="0" distL="0" distR="0" wp14:anchorId="34E7F5F8" wp14:editId="41D3F041">
            <wp:extent cx="5145024" cy="2357027"/>
            <wp:effectExtent l="152400" t="152400" r="360680" b="367665"/>
            <wp:docPr id="19" name="Picture 19" descr="Microsoft Team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063FD.tmp"/>
                    <pic:cNvPicPr/>
                  </pic:nvPicPr>
                  <pic:blipFill rotWithShape="1">
                    <a:blip r:embed="rId31" cstate="print">
                      <a:extLst>
                        <a:ext uri="{28A0092B-C50C-407E-A947-70E740481C1C}">
                          <a14:useLocalDpi xmlns:a14="http://schemas.microsoft.com/office/drawing/2010/main" val="0"/>
                        </a:ext>
                      </a:extLst>
                    </a:blip>
                    <a:srcRect t="15280"/>
                    <a:stretch/>
                  </pic:blipFill>
                  <pic:spPr bwMode="auto">
                    <a:xfrm>
                      <a:off x="0" y="0"/>
                      <a:ext cx="5210289" cy="23869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A555A" w:rsidRDefault="00DA555A" w:rsidP="00DA555A">
      <w:pPr>
        <w:pStyle w:val="ListParagraph"/>
        <w:numPr>
          <w:ilvl w:val="0"/>
          <w:numId w:val="7"/>
        </w:num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sz w:val="24"/>
          <w:szCs w:val="24"/>
        </w:rPr>
        <w:t>Team Page</w:t>
      </w:r>
    </w:p>
    <w:p w:rsidR="00DA555A" w:rsidRDefault="00DA555A" w:rsidP="00DA555A">
      <w:pPr>
        <w:spacing w:before="100" w:beforeAutospacing="1" w:after="100" w:afterAutospacing="1" w:line="240" w:lineRule="auto"/>
        <w:outlineLvl w:val="3"/>
        <w:rPr>
          <w:rFonts w:eastAsia="Times New Roman" w:cstheme="minorHAnsi"/>
          <w:b/>
          <w:bCs/>
          <w:sz w:val="24"/>
          <w:szCs w:val="24"/>
        </w:rPr>
      </w:pPr>
      <w:r>
        <w:rPr>
          <w:rFonts w:eastAsia="Times New Roman" w:cstheme="minorHAnsi"/>
          <w:b/>
          <w:bCs/>
          <w:noProof/>
          <w:sz w:val="24"/>
          <w:szCs w:val="24"/>
        </w:rPr>
        <w:drawing>
          <wp:inline distT="0" distB="0" distL="0" distR="0" wp14:anchorId="7AB4BA30" wp14:editId="0257B5B5">
            <wp:extent cx="6245916" cy="2866644"/>
            <wp:effectExtent l="152400" t="152400" r="364490" b="353060"/>
            <wp:docPr id="20" name="Picture 20" descr="General (Program-Music) | Microsoft Teams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704BD.tmp"/>
                    <pic:cNvPicPr/>
                  </pic:nvPicPr>
                  <pic:blipFill rotWithShape="1">
                    <a:blip r:embed="rId32" cstate="print">
                      <a:extLst>
                        <a:ext uri="{28A0092B-C50C-407E-A947-70E740481C1C}">
                          <a14:useLocalDpi xmlns:a14="http://schemas.microsoft.com/office/drawing/2010/main" val="0"/>
                        </a:ext>
                      </a:extLst>
                    </a:blip>
                    <a:srcRect t="15123"/>
                    <a:stretch/>
                  </pic:blipFill>
                  <pic:spPr bwMode="auto">
                    <a:xfrm>
                      <a:off x="0" y="0"/>
                      <a:ext cx="6251799" cy="286934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Pr>
          <w:rFonts w:eastAsia="Times New Roman" w:cstheme="minorHAnsi"/>
          <w:b/>
          <w:bCs/>
          <w:sz w:val="24"/>
          <w:szCs w:val="24"/>
        </w:rPr>
        <w:t xml:space="preserve">Conversations: </w:t>
      </w:r>
      <w:r w:rsidRPr="004776C5">
        <w:rPr>
          <w:rFonts w:eastAsia="Times New Roman" w:cstheme="minorHAnsi"/>
          <w:bCs/>
          <w:sz w:val="24"/>
          <w:szCs w:val="24"/>
        </w:rPr>
        <w:t>Each member of the group can post comments or information.  Conversations are like social media type frames.</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4776C5">
        <w:rPr>
          <w:rFonts w:eastAsia="Times New Roman" w:cstheme="minorHAnsi"/>
          <w:b/>
          <w:bCs/>
          <w:sz w:val="24"/>
          <w:szCs w:val="24"/>
        </w:rPr>
        <w:t>Files:</w:t>
      </w:r>
      <w:r>
        <w:rPr>
          <w:rFonts w:eastAsia="Times New Roman" w:cstheme="minorHAnsi"/>
          <w:bCs/>
          <w:sz w:val="24"/>
          <w:szCs w:val="24"/>
        </w:rPr>
        <w:t xml:space="preserve"> The Office of Institutional Effectiveness uploads documents pertaining to the program review.  Additional documents can be loaded to the file area.  In order to create a tab using a document, the document must be preloaded into the file tab.</w:t>
      </w:r>
    </w:p>
    <w:p w:rsidR="00844310" w:rsidRDefault="00844310" w:rsidP="00844310">
      <w:pPr>
        <w:spacing w:before="100" w:beforeAutospacing="1" w:after="100" w:afterAutospacing="1" w:line="240" w:lineRule="auto"/>
        <w:ind w:left="720"/>
        <w:outlineLvl w:val="3"/>
        <w:rPr>
          <w:rFonts w:eastAsia="Times New Roman" w:cstheme="minorHAnsi"/>
          <w:b/>
          <w:bCs/>
          <w:sz w:val="24"/>
          <w:szCs w:val="24"/>
        </w:rPr>
      </w:pP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B04106">
        <w:rPr>
          <w:rFonts w:eastAsia="Times New Roman" w:cstheme="minorHAnsi"/>
          <w:b/>
          <w:bCs/>
          <w:sz w:val="24"/>
          <w:szCs w:val="24"/>
        </w:rPr>
        <w:t>Staff Notebook:</w:t>
      </w:r>
      <w:r>
        <w:rPr>
          <w:rFonts w:eastAsia="Times New Roman" w:cstheme="minorHAnsi"/>
          <w:bCs/>
          <w:sz w:val="24"/>
          <w:szCs w:val="24"/>
        </w:rPr>
        <w:t xml:space="preserve">  This can be used to store program research or information compiled by group members.  </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B04106">
        <w:rPr>
          <w:rFonts w:eastAsia="Times New Roman" w:cstheme="minorHAnsi"/>
          <w:b/>
          <w:bCs/>
          <w:sz w:val="24"/>
          <w:szCs w:val="24"/>
        </w:rPr>
        <w:t>Orientation:</w:t>
      </w:r>
      <w:r>
        <w:rPr>
          <w:rFonts w:eastAsia="Times New Roman" w:cstheme="minorHAnsi"/>
          <w:bCs/>
          <w:sz w:val="24"/>
          <w:szCs w:val="24"/>
        </w:rPr>
        <w:t xml:space="preserve"> The Office of Institutional Effectiveness loads the Orientation PowerPoint for a resource to the program.</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B04106">
        <w:rPr>
          <w:rFonts w:eastAsia="Times New Roman" w:cstheme="minorHAnsi"/>
          <w:b/>
          <w:bCs/>
          <w:sz w:val="24"/>
          <w:szCs w:val="24"/>
        </w:rPr>
        <w:t>Program Review Process:</w:t>
      </w:r>
      <w:r>
        <w:rPr>
          <w:rFonts w:eastAsia="Times New Roman" w:cstheme="minorHAnsi"/>
          <w:bCs/>
          <w:sz w:val="24"/>
          <w:szCs w:val="24"/>
        </w:rPr>
        <w:t xml:space="preserve"> This is a planning tool that can be used by the program to keep track of task and deadlines.  To do items can be added as needed.</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B04106">
        <w:rPr>
          <w:rFonts w:eastAsia="Times New Roman" w:cstheme="minorHAnsi"/>
          <w:b/>
          <w:bCs/>
          <w:sz w:val="24"/>
          <w:szCs w:val="24"/>
        </w:rPr>
        <w:t>Program Dashboard:</w:t>
      </w:r>
      <w:r>
        <w:rPr>
          <w:rFonts w:eastAsia="Times New Roman" w:cstheme="minorHAnsi"/>
          <w:bCs/>
          <w:sz w:val="24"/>
          <w:szCs w:val="24"/>
        </w:rPr>
        <w:t xml:space="preserve"> This page will link the group to the program data dashboards for institutional data about the program.  Dashboard provide data on student demographics, course enrollments, course success rates, graduation and scheduling/sequencing of courses.</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B04106">
        <w:rPr>
          <w:rFonts w:eastAsia="Times New Roman" w:cstheme="minorHAnsi"/>
          <w:b/>
          <w:bCs/>
          <w:sz w:val="24"/>
          <w:szCs w:val="24"/>
        </w:rPr>
        <w:t>Questionnaire</w:t>
      </w:r>
      <w:r>
        <w:rPr>
          <w:rFonts w:eastAsia="Times New Roman" w:cstheme="minorHAnsi"/>
          <w:b/>
          <w:bCs/>
          <w:sz w:val="24"/>
          <w:szCs w:val="24"/>
        </w:rPr>
        <w:t xml:space="preserve"> (Initial Review): I</w:t>
      </w:r>
      <w:r>
        <w:rPr>
          <w:rFonts w:eastAsia="Times New Roman" w:cstheme="minorHAnsi"/>
          <w:bCs/>
          <w:sz w:val="24"/>
          <w:szCs w:val="24"/>
        </w:rPr>
        <w:t xml:space="preserve">s </w:t>
      </w:r>
      <w:proofErr w:type="spellStart"/>
      <w:r>
        <w:rPr>
          <w:rFonts w:eastAsia="Times New Roman" w:cstheme="minorHAnsi"/>
          <w:bCs/>
          <w:sz w:val="24"/>
          <w:szCs w:val="24"/>
        </w:rPr>
        <w:t>is</w:t>
      </w:r>
      <w:proofErr w:type="spellEnd"/>
      <w:r>
        <w:rPr>
          <w:rFonts w:eastAsia="Times New Roman" w:cstheme="minorHAnsi"/>
          <w:bCs/>
          <w:sz w:val="24"/>
          <w:szCs w:val="24"/>
        </w:rPr>
        <w:t xml:space="preserve"> the document that must be completed prior to compression planning sessions.  The document can be collaboratively worked on by multiple faculty if Coordinators so choose.</w:t>
      </w:r>
    </w:p>
    <w:p w:rsidR="00DA555A" w:rsidRDefault="00DA555A" w:rsidP="00844310">
      <w:pPr>
        <w:spacing w:before="100" w:beforeAutospacing="1" w:after="100" w:afterAutospacing="1" w:line="240" w:lineRule="auto"/>
        <w:ind w:left="720"/>
        <w:outlineLvl w:val="3"/>
        <w:rPr>
          <w:rFonts w:eastAsia="Times New Roman" w:cstheme="minorHAnsi"/>
          <w:bCs/>
          <w:sz w:val="24"/>
          <w:szCs w:val="24"/>
        </w:rPr>
      </w:pPr>
      <w:r w:rsidRPr="00CB67FD">
        <w:rPr>
          <w:rFonts w:eastAsia="Times New Roman" w:cstheme="minorHAnsi"/>
          <w:b/>
          <w:bCs/>
          <w:sz w:val="24"/>
          <w:szCs w:val="24"/>
        </w:rPr>
        <w:t>Initial Program Review:</w:t>
      </w:r>
      <w:r>
        <w:rPr>
          <w:rFonts w:eastAsia="Times New Roman" w:cstheme="minorHAnsi"/>
          <w:bCs/>
          <w:sz w:val="24"/>
          <w:szCs w:val="24"/>
        </w:rPr>
        <w:t xml:space="preserve">  The Office of Institutional Effectiveness will post the final draft of the program review after approvals are received.  Programs can refer back to the document as needed.</w:t>
      </w:r>
    </w:p>
    <w:p w:rsidR="00DA555A" w:rsidRPr="004776C5" w:rsidRDefault="00DA555A" w:rsidP="00844310">
      <w:pPr>
        <w:spacing w:before="100" w:beforeAutospacing="1" w:after="100" w:afterAutospacing="1" w:line="240" w:lineRule="auto"/>
        <w:ind w:left="720"/>
        <w:outlineLvl w:val="3"/>
        <w:rPr>
          <w:rFonts w:eastAsia="Times New Roman" w:cstheme="minorHAnsi"/>
          <w:bCs/>
          <w:sz w:val="24"/>
          <w:szCs w:val="24"/>
        </w:rPr>
      </w:pPr>
      <w:r w:rsidRPr="00CB67FD">
        <w:rPr>
          <w:rFonts w:eastAsia="Times New Roman" w:cstheme="minorHAnsi"/>
          <w:b/>
          <w:bCs/>
          <w:sz w:val="24"/>
          <w:szCs w:val="24"/>
        </w:rPr>
        <w:t>Annual Follow-up:</w:t>
      </w:r>
      <w:r>
        <w:rPr>
          <w:rFonts w:eastAsia="Times New Roman" w:cstheme="minorHAnsi"/>
          <w:bCs/>
          <w:sz w:val="24"/>
          <w:szCs w:val="24"/>
        </w:rPr>
        <w:t xml:space="preserve"> The Office of Institutional Effectiveness post the active excel document for annual follow-up of task for programs to complete.  The program has access to this as soon as the Program Review is final.  Programs can </w:t>
      </w:r>
      <w:proofErr w:type="gramStart"/>
      <w:r>
        <w:rPr>
          <w:rFonts w:eastAsia="Times New Roman" w:cstheme="minorHAnsi"/>
          <w:bCs/>
          <w:sz w:val="24"/>
          <w:szCs w:val="24"/>
        </w:rPr>
        <w:t>updated</w:t>
      </w:r>
      <w:proofErr w:type="gramEnd"/>
      <w:r>
        <w:rPr>
          <w:rFonts w:eastAsia="Times New Roman" w:cstheme="minorHAnsi"/>
          <w:bCs/>
          <w:sz w:val="24"/>
          <w:szCs w:val="24"/>
        </w:rPr>
        <w:t xml:space="preserve"> task, delete or add task throughout the year.</w:t>
      </w:r>
    </w:p>
    <w:p w:rsidR="00981A8E" w:rsidRDefault="00981A8E" w:rsidP="00DC162D">
      <w:pPr>
        <w:rPr>
          <w:rFonts w:ascii="Calibri" w:hAnsi="Calibri" w:cs="Calibri"/>
          <w:b/>
          <w:sz w:val="24"/>
          <w:szCs w:val="24"/>
        </w:rPr>
      </w:pPr>
    </w:p>
    <w:p w:rsidR="00DC162D" w:rsidRPr="00DA555A" w:rsidRDefault="00E837CB" w:rsidP="00DC162D">
      <w:pPr>
        <w:rPr>
          <w:rFonts w:ascii="Calibri" w:hAnsi="Calibri" w:cs="Calibri"/>
          <w:b/>
          <w:sz w:val="28"/>
          <w:szCs w:val="24"/>
        </w:rPr>
      </w:pPr>
      <w:r w:rsidRPr="00DA555A">
        <w:rPr>
          <w:rFonts w:ascii="Calibri" w:hAnsi="Calibri" w:cs="Calibri"/>
          <w:b/>
          <w:sz w:val="28"/>
          <w:szCs w:val="24"/>
        </w:rPr>
        <w:t>Phase 3: Review &amp; Preparation for Compression Planning Sessions (CPS)</w:t>
      </w:r>
    </w:p>
    <w:p w:rsidR="00E837CB" w:rsidRPr="00DF57BB" w:rsidRDefault="00E837CB" w:rsidP="00DC162D">
      <w:pPr>
        <w:rPr>
          <w:rFonts w:ascii="Calibri" w:hAnsi="Calibri" w:cs="Calibri"/>
          <w:i/>
          <w:sz w:val="24"/>
          <w:szCs w:val="24"/>
        </w:rPr>
      </w:pPr>
      <w:r w:rsidRPr="00DF57BB">
        <w:rPr>
          <w:rFonts w:ascii="Calibri" w:hAnsi="Calibri" w:cs="Calibri"/>
          <w:i/>
          <w:sz w:val="24"/>
          <w:szCs w:val="24"/>
        </w:rPr>
        <w:t xml:space="preserve">Owner: </w:t>
      </w:r>
      <w:r w:rsidR="00613A04" w:rsidRPr="00DF57BB">
        <w:rPr>
          <w:rFonts w:ascii="Calibri" w:hAnsi="Calibri" w:cs="Calibri"/>
          <w:i/>
          <w:sz w:val="24"/>
          <w:szCs w:val="24"/>
        </w:rPr>
        <w:t xml:space="preserve">Office of </w:t>
      </w:r>
      <w:r w:rsidRPr="00DF57BB">
        <w:rPr>
          <w:rFonts w:ascii="Calibri" w:hAnsi="Calibri" w:cs="Calibri"/>
          <w:i/>
          <w:sz w:val="24"/>
          <w:szCs w:val="24"/>
        </w:rPr>
        <w:t>Institutional Effectiveness</w:t>
      </w:r>
      <w:r w:rsidR="00613A04" w:rsidRPr="00DF57BB">
        <w:rPr>
          <w:rFonts w:ascii="Calibri" w:hAnsi="Calibri" w:cs="Calibri"/>
          <w:i/>
          <w:sz w:val="24"/>
          <w:szCs w:val="24"/>
        </w:rPr>
        <w:t xml:space="preserve"> (OIE)</w:t>
      </w:r>
    </w:p>
    <w:p w:rsidR="00E837CB" w:rsidRPr="00DF57BB" w:rsidRDefault="00E837CB" w:rsidP="00DC162D">
      <w:pPr>
        <w:rPr>
          <w:rFonts w:ascii="Calibri" w:hAnsi="Calibri" w:cs="Calibri"/>
          <w:sz w:val="24"/>
          <w:szCs w:val="24"/>
        </w:rPr>
      </w:pPr>
      <w:r w:rsidRPr="00DF57BB">
        <w:rPr>
          <w:rFonts w:ascii="Calibri" w:hAnsi="Calibri" w:cs="Calibri"/>
          <w:sz w:val="24"/>
          <w:szCs w:val="24"/>
        </w:rPr>
        <w:t>Once the Program Review Questionnaire is completed, the questionnaire along with any attached documentation will be reviewed.  During this review, the owners will make strides to determine any trends or possible “talking points” based on the information provided</w:t>
      </w:r>
      <w:r w:rsidR="00981A8E">
        <w:rPr>
          <w:rFonts w:ascii="Calibri" w:hAnsi="Calibri" w:cs="Calibri"/>
          <w:sz w:val="24"/>
          <w:szCs w:val="24"/>
        </w:rPr>
        <w:t>.  The Office of Institutional Effectiveness will seek out clarification if needed.  The OIE will plan the compression meeting as well as invite cross-functional staff and faculty to assist in the plan development.</w:t>
      </w:r>
    </w:p>
    <w:p w:rsidR="008B5C10" w:rsidRPr="00DF57BB" w:rsidRDefault="008B5C10" w:rsidP="00DC162D">
      <w:pPr>
        <w:rPr>
          <w:rFonts w:ascii="Calibri" w:hAnsi="Calibri" w:cs="Calibri"/>
          <w:sz w:val="24"/>
          <w:szCs w:val="24"/>
        </w:rPr>
      </w:pPr>
      <w:r w:rsidRPr="00DF57BB">
        <w:rPr>
          <w:rFonts w:ascii="Calibri" w:hAnsi="Calibri" w:cs="Calibri"/>
          <w:sz w:val="24"/>
          <w:szCs w:val="24"/>
        </w:rPr>
        <w:t>Determine compression planning attendance based on questionnaire results.</w:t>
      </w:r>
    </w:p>
    <w:p w:rsidR="00E837CB" w:rsidRDefault="00E837CB" w:rsidP="00DC162D">
      <w:pPr>
        <w:rPr>
          <w:rFonts w:ascii="Calibri" w:hAnsi="Calibri" w:cs="Calibri"/>
          <w:sz w:val="24"/>
          <w:szCs w:val="24"/>
        </w:rPr>
      </w:pPr>
      <w:r w:rsidRPr="00DF57BB">
        <w:rPr>
          <w:rFonts w:ascii="Calibri" w:hAnsi="Calibri" w:cs="Calibri"/>
          <w:sz w:val="24"/>
          <w:szCs w:val="24"/>
        </w:rPr>
        <w:t>Timeline: 2 Weeks</w:t>
      </w:r>
    </w:p>
    <w:p w:rsidR="00DA555A" w:rsidRPr="00DF57BB" w:rsidRDefault="00DA555A" w:rsidP="00DC162D">
      <w:pPr>
        <w:rPr>
          <w:rFonts w:ascii="Calibri" w:hAnsi="Calibri" w:cs="Calibri"/>
          <w:sz w:val="24"/>
          <w:szCs w:val="24"/>
        </w:rPr>
      </w:pPr>
    </w:p>
    <w:p w:rsidR="00844310" w:rsidRDefault="00844310" w:rsidP="00DC162D">
      <w:pPr>
        <w:rPr>
          <w:rFonts w:ascii="Calibri" w:hAnsi="Calibri" w:cs="Calibri"/>
          <w:b/>
          <w:sz w:val="28"/>
          <w:szCs w:val="24"/>
        </w:rPr>
      </w:pPr>
    </w:p>
    <w:p w:rsidR="00844310" w:rsidRDefault="00844310" w:rsidP="00DC162D">
      <w:pPr>
        <w:rPr>
          <w:rFonts w:ascii="Calibri" w:hAnsi="Calibri" w:cs="Calibri"/>
          <w:b/>
          <w:sz w:val="28"/>
          <w:szCs w:val="24"/>
        </w:rPr>
      </w:pPr>
    </w:p>
    <w:p w:rsidR="00E837CB" w:rsidRPr="00DA555A" w:rsidRDefault="00E837CB" w:rsidP="00DC162D">
      <w:pPr>
        <w:rPr>
          <w:rFonts w:ascii="Calibri" w:hAnsi="Calibri" w:cs="Calibri"/>
          <w:b/>
          <w:sz w:val="28"/>
          <w:szCs w:val="24"/>
        </w:rPr>
      </w:pPr>
      <w:r w:rsidRPr="00DA555A">
        <w:rPr>
          <w:rFonts w:ascii="Calibri" w:hAnsi="Calibri" w:cs="Calibri"/>
          <w:b/>
          <w:sz w:val="28"/>
          <w:szCs w:val="24"/>
        </w:rPr>
        <w:t>Phase 4: Compression Planning Session (CPS)</w:t>
      </w:r>
    </w:p>
    <w:p w:rsidR="00E837CB" w:rsidRPr="00DF57BB" w:rsidRDefault="00E837CB" w:rsidP="00DC162D">
      <w:pPr>
        <w:rPr>
          <w:rFonts w:ascii="Calibri" w:hAnsi="Calibri" w:cs="Calibri"/>
          <w:i/>
          <w:sz w:val="24"/>
          <w:szCs w:val="24"/>
        </w:rPr>
      </w:pPr>
      <w:r w:rsidRPr="00DF57BB">
        <w:rPr>
          <w:rFonts w:ascii="Calibri" w:hAnsi="Calibri" w:cs="Calibri"/>
          <w:i/>
          <w:sz w:val="24"/>
          <w:szCs w:val="24"/>
        </w:rPr>
        <w:t>Owners: Instructional Program &amp; Cross-functional areas</w:t>
      </w:r>
    </w:p>
    <w:p w:rsidR="00E837CB" w:rsidRPr="00DF57BB" w:rsidRDefault="00E837CB" w:rsidP="00DC162D">
      <w:pPr>
        <w:rPr>
          <w:rFonts w:ascii="Calibri" w:hAnsi="Calibri" w:cs="Calibri"/>
          <w:i/>
          <w:sz w:val="24"/>
          <w:szCs w:val="24"/>
        </w:rPr>
      </w:pPr>
      <w:r w:rsidRPr="00DF57BB">
        <w:rPr>
          <w:rFonts w:ascii="Calibri" w:hAnsi="Calibri" w:cs="Calibri"/>
          <w:i/>
          <w:sz w:val="24"/>
          <w:szCs w:val="24"/>
        </w:rPr>
        <w:t xml:space="preserve">Facilitators: External Affairs &amp; </w:t>
      </w:r>
      <w:r w:rsidR="00613A04" w:rsidRPr="00DF57BB">
        <w:rPr>
          <w:rFonts w:ascii="Calibri" w:hAnsi="Calibri" w:cs="Calibri"/>
          <w:i/>
          <w:sz w:val="24"/>
          <w:szCs w:val="24"/>
        </w:rPr>
        <w:t xml:space="preserve">Office of </w:t>
      </w:r>
      <w:r w:rsidRPr="00DF57BB">
        <w:rPr>
          <w:rFonts w:ascii="Calibri" w:hAnsi="Calibri" w:cs="Calibri"/>
          <w:i/>
          <w:sz w:val="24"/>
          <w:szCs w:val="24"/>
        </w:rPr>
        <w:t>Institutional Effectiveness</w:t>
      </w:r>
      <w:r w:rsidR="00613A04" w:rsidRPr="00DF57BB">
        <w:rPr>
          <w:rFonts w:ascii="Calibri" w:hAnsi="Calibri" w:cs="Calibri"/>
          <w:i/>
          <w:sz w:val="24"/>
          <w:szCs w:val="24"/>
        </w:rPr>
        <w:t xml:space="preserve"> (OIE)</w:t>
      </w:r>
    </w:p>
    <w:p w:rsidR="00844310" w:rsidRDefault="00844310" w:rsidP="00DC162D">
      <w:pPr>
        <w:rPr>
          <w:rFonts w:ascii="Calibri" w:hAnsi="Calibri" w:cs="Calibri"/>
          <w:sz w:val="24"/>
          <w:szCs w:val="24"/>
        </w:rPr>
      </w:pPr>
    </w:p>
    <w:p w:rsidR="000E3B12" w:rsidRPr="00DF57BB" w:rsidRDefault="000C7F94" w:rsidP="00DC162D">
      <w:pPr>
        <w:rPr>
          <w:rFonts w:ascii="Calibri" w:hAnsi="Calibri" w:cs="Calibri"/>
          <w:sz w:val="24"/>
          <w:szCs w:val="24"/>
        </w:rPr>
      </w:pPr>
      <w:r w:rsidRPr="00DF57BB">
        <w:rPr>
          <w:rFonts w:ascii="Calibri" w:hAnsi="Calibri" w:cs="Calibri"/>
          <w:sz w:val="24"/>
          <w:szCs w:val="24"/>
        </w:rPr>
        <w:t xml:space="preserve">The CPS will be a face to face session that will last approximately 4 hours.  The session will consist of selected program faculty and cross-functional departments.  Cross-functional department attendance will be </w:t>
      </w:r>
      <w:r w:rsidR="00981A8E" w:rsidRPr="00DF57BB">
        <w:rPr>
          <w:rFonts w:ascii="Calibri" w:hAnsi="Calibri" w:cs="Calibri"/>
          <w:sz w:val="24"/>
          <w:szCs w:val="24"/>
        </w:rPr>
        <w:t>determined</w:t>
      </w:r>
      <w:r w:rsidRPr="00DF57BB">
        <w:rPr>
          <w:rFonts w:ascii="Calibri" w:hAnsi="Calibri" w:cs="Calibri"/>
          <w:sz w:val="24"/>
          <w:szCs w:val="24"/>
        </w:rPr>
        <w:t xml:space="preserve"> during Phase 3 based on information </w:t>
      </w:r>
      <w:r w:rsidR="00981A8E">
        <w:rPr>
          <w:rFonts w:ascii="Calibri" w:hAnsi="Calibri" w:cs="Calibri"/>
          <w:sz w:val="24"/>
          <w:szCs w:val="24"/>
        </w:rPr>
        <w:t>in</w:t>
      </w:r>
      <w:r w:rsidRPr="00DF57BB">
        <w:rPr>
          <w:rFonts w:ascii="Calibri" w:hAnsi="Calibri" w:cs="Calibri"/>
          <w:sz w:val="24"/>
          <w:szCs w:val="24"/>
        </w:rPr>
        <w:t xml:space="preserve"> the questionnaire.  Attendance to the session is specific to each </w:t>
      </w:r>
      <w:proofErr w:type="gramStart"/>
      <w:r w:rsidRPr="00DF57BB">
        <w:rPr>
          <w:rFonts w:ascii="Calibri" w:hAnsi="Calibri" w:cs="Calibri"/>
          <w:sz w:val="24"/>
          <w:szCs w:val="24"/>
        </w:rPr>
        <w:t>programs</w:t>
      </w:r>
      <w:proofErr w:type="gramEnd"/>
      <w:r w:rsidRPr="00DF57BB">
        <w:rPr>
          <w:rFonts w:ascii="Calibri" w:hAnsi="Calibri" w:cs="Calibri"/>
          <w:sz w:val="24"/>
          <w:szCs w:val="24"/>
        </w:rPr>
        <w:t xml:space="preserve"> needs and trends determined during Phase 3.  During the CPS, all areas will open communication based on results derived from Phase 3.  The session goal is to determine goals/objectives as well as create an action plan for the program. </w:t>
      </w:r>
    </w:p>
    <w:p w:rsidR="00E837CB" w:rsidRPr="00DF57BB" w:rsidRDefault="000C7F94" w:rsidP="00DC162D">
      <w:pPr>
        <w:rPr>
          <w:rFonts w:ascii="Calibri" w:hAnsi="Calibri" w:cs="Calibri"/>
          <w:sz w:val="24"/>
          <w:szCs w:val="24"/>
        </w:rPr>
      </w:pPr>
      <w:r w:rsidRPr="00DF57BB">
        <w:rPr>
          <w:rFonts w:ascii="Calibri" w:hAnsi="Calibri" w:cs="Calibri"/>
          <w:sz w:val="24"/>
          <w:szCs w:val="24"/>
        </w:rPr>
        <w:t xml:space="preserve">The CPS is a visual group process designed to bring out a group’s best thinking </w:t>
      </w:r>
      <w:r w:rsidR="000E3B12" w:rsidRPr="00DF57BB">
        <w:rPr>
          <w:rFonts w:ascii="Calibri" w:hAnsi="Calibri" w:cs="Calibri"/>
          <w:sz w:val="24"/>
          <w:szCs w:val="24"/>
        </w:rPr>
        <w:t>and energy to resolve complex issues in an environment of fair play and equal participation led by a facilitator.  Compression planning gets everybody heading in the same direction and compresses the planning time for major projects to enable your programs to achieve the result you need.</w:t>
      </w:r>
    </w:p>
    <w:p w:rsidR="00E837CB" w:rsidRDefault="000E3B12" w:rsidP="00DC162D">
      <w:pPr>
        <w:rPr>
          <w:rFonts w:ascii="Calibri" w:hAnsi="Calibri" w:cs="Calibri"/>
          <w:sz w:val="24"/>
          <w:szCs w:val="24"/>
        </w:rPr>
      </w:pPr>
      <w:r w:rsidRPr="00DF57BB">
        <w:rPr>
          <w:rFonts w:ascii="Calibri" w:hAnsi="Calibri" w:cs="Calibri"/>
          <w:sz w:val="24"/>
          <w:szCs w:val="24"/>
        </w:rPr>
        <w:t xml:space="preserve">Timeline: </w:t>
      </w:r>
      <w:proofErr w:type="gramStart"/>
      <w:r w:rsidRPr="00DF57BB">
        <w:rPr>
          <w:rFonts w:ascii="Calibri" w:hAnsi="Calibri" w:cs="Calibri"/>
          <w:sz w:val="24"/>
          <w:szCs w:val="24"/>
        </w:rPr>
        <w:t>4 hour</w:t>
      </w:r>
      <w:proofErr w:type="gramEnd"/>
      <w:r w:rsidRPr="00DF57BB">
        <w:rPr>
          <w:rFonts w:ascii="Calibri" w:hAnsi="Calibri" w:cs="Calibri"/>
          <w:sz w:val="24"/>
          <w:szCs w:val="24"/>
        </w:rPr>
        <w:t xml:space="preserve"> session (approximately)</w:t>
      </w:r>
    </w:p>
    <w:p w:rsidR="00DA555A" w:rsidRPr="00DF57BB" w:rsidRDefault="00DA555A" w:rsidP="00DC162D">
      <w:pPr>
        <w:rPr>
          <w:rFonts w:ascii="Calibri" w:hAnsi="Calibri" w:cs="Calibri"/>
          <w:sz w:val="24"/>
          <w:szCs w:val="24"/>
        </w:rPr>
      </w:pPr>
    </w:p>
    <w:p w:rsidR="00DC162D" w:rsidRPr="00DA555A" w:rsidRDefault="000E3B12" w:rsidP="00DC162D">
      <w:pPr>
        <w:rPr>
          <w:rFonts w:ascii="Calibri" w:hAnsi="Calibri" w:cs="Calibri"/>
          <w:b/>
          <w:sz w:val="28"/>
          <w:szCs w:val="24"/>
        </w:rPr>
      </w:pPr>
      <w:r w:rsidRPr="00DA555A">
        <w:rPr>
          <w:rFonts w:ascii="Calibri" w:hAnsi="Calibri" w:cs="Calibri"/>
          <w:b/>
          <w:sz w:val="28"/>
          <w:szCs w:val="24"/>
        </w:rPr>
        <w:t xml:space="preserve">Phase 5: </w:t>
      </w:r>
      <w:r w:rsidR="00F523D0" w:rsidRPr="00DA555A">
        <w:rPr>
          <w:rFonts w:ascii="Calibri" w:hAnsi="Calibri" w:cs="Calibri"/>
          <w:b/>
          <w:sz w:val="28"/>
          <w:szCs w:val="24"/>
        </w:rPr>
        <w:t xml:space="preserve">Action Plan Review &amp; </w:t>
      </w:r>
      <w:r w:rsidRPr="00DA555A">
        <w:rPr>
          <w:rFonts w:ascii="Calibri" w:hAnsi="Calibri" w:cs="Calibri"/>
          <w:b/>
          <w:sz w:val="28"/>
          <w:szCs w:val="24"/>
        </w:rPr>
        <w:t>Annual Review</w:t>
      </w:r>
      <w:r w:rsidR="00F523D0" w:rsidRPr="00DA555A">
        <w:rPr>
          <w:rFonts w:ascii="Calibri" w:hAnsi="Calibri" w:cs="Calibri"/>
          <w:b/>
          <w:sz w:val="28"/>
          <w:szCs w:val="24"/>
        </w:rPr>
        <w:t xml:space="preserve"> Process</w:t>
      </w:r>
    </w:p>
    <w:p w:rsidR="000E3B12" w:rsidRPr="00DF57BB" w:rsidRDefault="000E3B12" w:rsidP="00DC162D">
      <w:pPr>
        <w:rPr>
          <w:rFonts w:ascii="Calibri" w:hAnsi="Calibri" w:cs="Calibri"/>
          <w:i/>
          <w:sz w:val="24"/>
          <w:szCs w:val="24"/>
        </w:rPr>
      </w:pPr>
      <w:r w:rsidRPr="00DF57BB">
        <w:rPr>
          <w:rFonts w:ascii="Calibri" w:hAnsi="Calibri" w:cs="Calibri"/>
          <w:i/>
          <w:sz w:val="24"/>
          <w:szCs w:val="24"/>
        </w:rPr>
        <w:t>Owners: Instructional Program, Dean of Instruction, Vice President of Instruction, Institutional Effectiveness Committee</w:t>
      </w:r>
      <w:r w:rsidR="00F523D0" w:rsidRPr="00DF57BB">
        <w:rPr>
          <w:rFonts w:ascii="Calibri" w:hAnsi="Calibri" w:cs="Calibri"/>
          <w:i/>
          <w:sz w:val="24"/>
          <w:szCs w:val="24"/>
        </w:rPr>
        <w:t xml:space="preserve"> (IE)</w:t>
      </w:r>
    </w:p>
    <w:p w:rsidR="000E3B12" w:rsidRPr="00DF57BB" w:rsidRDefault="000E3B12" w:rsidP="00DC162D">
      <w:pPr>
        <w:rPr>
          <w:rFonts w:ascii="Calibri" w:hAnsi="Calibri" w:cs="Calibri"/>
          <w:i/>
          <w:sz w:val="24"/>
          <w:szCs w:val="24"/>
        </w:rPr>
      </w:pPr>
      <w:r w:rsidRPr="00DF57BB">
        <w:rPr>
          <w:rFonts w:ascii="Calibri" w:hAnsi="Calibri" w:cs="Calibri"/>
          <w:i/>
          <w:sz w:val="24"/>
          <w:szCs w:val="24"/>
        </w:rPr>
        <w:t>Facilitators: External Affairs and Office of Institutional Effectiveness</w:t>
      </w:r>
    </w:p>
    <w:p w:rsidR="000E3B12" w:rsidRPr="00DF57BB" w:rsidRDefault="000E3B12" w:rsidP="00DC162D">
      <w:pPr>
        <w:rPr>
          <w:rFonts w:ascii="Calibri" w:hAnsi="Calibri" w:cs="Calibri"/>
          <w:sz w:val="24"/>
          <w:szCs w:val="24"/>
        </w:rPr>
      </w:pPr>
      <w:r w:rsidRPr="00DF57BB">
        <w:rPr>
          <w:rFonts w:ascii="Calibri" w:hAnsi="Calibri" w:cs="Calibri"/>
          <w:sz w:val="24"/>
          <w:szCs w:val="24"/>
        </w:rPr>
        <w:t xml:space="preserve">After the CPS session, the action report will be forwarded for review to the Dean of Instruction over the program </w:t>
      </w:r>
      <w:r w:rsidR="00F523D0" w:rsidRPr="00DF57BB">
        <w:rPr>
          <w:rFonts w:ascii="Calibri" w:hAnsi="Calibri" w:cs="Calibri"/>
          <w:sz w:val="24"/>
          <w:szCs w:val="24"/>
        </w:rPr>
        <w:t>and the</w:t>
      </w:r>
      <w:r w:rsidRPr="00DF57BB">
        <w:rPr>
          <w:rFonts w:ascii="Calibri" w:hAnsi="Calibri" w:cs="Calibri"/>
          <w:sz w:val="24"/>
          <w:szCs w:val="24"/>
        </w:rPr>
        <w:t xml:space="preserve"> Vice President of Instruction.  Each of these areas will be able to make any comments as well as discuss outcomes with the program.  Once all of the Instructional Division has reviewed the action report, the final document will be sent to the IE Committee.   </w:t>
      </w:r>
      <w:r w:rsidR="00F523D0" w:rsidRPr="00DF57BB">
        <w:rPr>
          <w:rFonts w:ascii="Calibri" w:hAnsi="Calibri" w:cs="Calibri"/>
          <w:sz w:val="24"/>
          <w:szCs w:val="24"/>
        </w:rPr>
        <w:t xml:space="preserve">Annually, an update document will be sent submitted to the IE Committee on the status of the action plan.  Each program review will be based on a 3 to </w:t>
      </w:r>
      <w:proofErr w:type="gramStart"/>
      <w:r w:rsidR="00F523D0" w:rsidRPr="00DF57BB">
        <w:rPr>
          <w:rFonts w:ascii="Calibri" w:hAnsi="Calibri" w:cs="Calibri"/>
          <w:sz w:val="24"/>
          <w:szCs w:val="24"/>
        </w:rPr>
        <w:t>5 year</w:t>
      </w:r>
      <w:proofErr w:type="gramEnd"/>
      <w:r w:rsidR="00F523D0" w:rsidRPr="00DF57BB">
        <w:rPr>
          <w:rFonts w:ascii="Calibri" w:hAnsi="Calibri" w:cs="Calibri"/>
          <w:sz w:val="24"/>
          <w:szCs w:val="24"/>
        </w:rPr>
        <w:t xml:space="preserve"> rotation.  </w:t>
      </w:r>
    </w:p>
    <w:p w:rsidR="00DC162D" w:rsidRPr="00DF57BB" w:rsidRDefault="00F523D0" w:rsidP="00DC162D">
      <w:pPr>
        <w:rPr>
          <w:rFonts w:ascii="Calibri" w:hAnsi="Calibri" w:cs="Calibri"/>
          <w:sz w:val="24"/>
          <w:szCs w:val="24"/>
        </w:rPr>
      </w:pPr>
      <w:r w:rsidRPr="00DF57BB">
        <w:rPr>
          <w:rFonts w:ascii="Calibri" w:hAnsi="Calibri" w:cs="Calibri"/>
          <w:sz w:val="24"/>
          <w:szCs w:val="24"/>
        </w:rPr>
        <w:t>Timeline: 1 Month</w:t>
      </w:r>
    </w:p>
    <w:p w:rsidR="00DC162D" w:rsidRPr="00DF57BB" w:rsidRDefault="00DC162D" w:rsidP="00DC162D">
      <w:pPr>
        <w:rPr>
          <w:rFonts w:ascii="Calibri" w:hAnsi="Calibri" w:cs="Calibri"/>
          <w:sz w:val="24"/>
          <w:szCs w:val="24"/>
        </w:rPr>
      </w:pPr>
    </w:p>
    <w:p w:rsidR="00DA555A" w:rsidRDefault="00DA555A" w:rsidP="00DA555A">
      <w:pPr>
        <w:jc w:val="center"/>
        <w:rPr>
          <w:b/>
          <w:sz w:val="28"/>
        </w:rPr>
      </w:pPr>
      <w:r>
        <w:rPr>
          <w:b/>
          <w:sz w:val="28"/>
        </w:rPr>
        <w:br w:type="page"/>
      </w:r>
    </w:p>
    <w:p w:rsidR="00DA555A" w:rsidRDefault="00DA555A" w:rsidP="00DA555A">
      <w:pPr>
        <w:rPr>
          <w:b/>
          <w:sz w:val="28"/>
        </w:rPr>
      </w:pPr>
    </w:p>
    <w:p w:rsidR="00DA555A" w:rsidRPr="00D27E55" w:rsidRDefault="00DA555A" w:rsidP="00DA555A">
      <w:pPr>
        <w:rPr>
          <w:b/>
          <w:sz w:val="28"/>
        </w:rPr>
      </w:pPr>
      <w:r>
        <w:rPr>
          <w:b/>
          <w:sz w:val="28"/>
        </w:rPr>
        <w:t xml:space="preserve">Annual </w:t>
      </w:r>
      <w:r w:rsidRPr="00D27E55">
        <w:rPr>
          <w:b/>
          <w:sz w:val="28"/>
        </w:rPr>
        <w:t>Follow-up Instructions</w:t>
      </w:r>
    </w:p>
    <w:p w:rsidR="00DA555A" w:rsidRDefault="00DA555A" w:rsidP="00DA555A"/>
    <w:p w:rsidR="00DA555A" w:rsidRPr="00DA555A" w:rsidRDefault="00DA555A" w:rsidP="00DA555A">
      <w:pPr>
        <w:rPr>
          <w:rFonts w:cstheme="minorHAnsi"/>
          <w:sz w:val="24"/>
          <w:szCs w:val="24"/>
        </w:rPr>
      </w:pPr>
      <w:r w:rsidRPr="00DA555A">
        <w:rPr>
          <w:rFonts w:cstheme="minorHAnsi"/>
          <w:sz w:val="24"/>
          <w:szCs w:val="24"/>
        </w:rPr>
        <w:t xml:space="preserve">The Instructional Program Review Annual Follow-up is documented in the attached Excel workbook.  The follow-up consists of several Excel tabs. The workbook is updated annually by the Program Coordinator or designee.  </w:t>
      </w:r>
    </w:p>
    <w:p w:rsidR="00DA555A" w:rsidRPr="00DA555A" w:rsidRDefault="00DA555A" w:rsidP="00DA555A">
      <w:pPr>
        <w:rPr>
          <w:rFonts w:cstheme="minorHAnsi"/>
          <w:b/>
          <w:sz w:val="24"/>
          <w:szCs w:val="24"/>
        </w:rPr>
      </w:pPr>
      <w:r w:rsidRPr="00DA555A">
        <w:rPr>
          <w:rFonts w:cstheme="minorHAnsi"/>
          <w:b/>
          <w:sz w:val="24"/>
          <w:szCs w:val="24"/>
        </w:rPr>
        <w:t>PROGRAM REVIEW PROCESS NOTES</w:t>
      </w:r>
    </w:p>
    <w:p w:rsidR="00DA555A" w:rsidRPr="00DA555A" w:rsidRDefault="00DA555A" w:rsidP="00DA555A">
      <w:pPr>
        <w:rPr>
          <w:rFonts w:cstheme="minorHAnsi"/>
          <w:sz w:val="24"/>
          <w:szCs w:val="24"/>
        </w:rPr>
      </w:pPr>
      <w:r w:rsidRPr="00DA555A">
        <w:rPr>
          <w:rFonts w:cstheme="minorHAnsi"/>
          <w:b/>
          <w:sz w:val="24"/>
          <w:szCs w:val="24"/>
        </w:rPr>
        <w:t xml:space="preserve">Cycle: 2019-2020 only- Follow-up forms will be submitted twice once in August and January due to finding from the Institutional Effectiveness Committee review of the process.   </w:t>
      </w:r>
      <w:r w:rsidRPr="00DA555A">
        <w:rPr>
          <w:rFonts w:cstheme="minorHAnsi"/>
          <w:sz w:val="24"/>
          <w:szCs w:val="24"/>
        </w:rPr>
        <w:t>Going forward, Program Review Annual Follow-ups will be due in January.</w:t>
      </w:r>
    </w:p>
    <w:p w:rsidR="00DA555A" w:rsidRPr="00DA555A" w:rsidRDefault="00DA555A" w:rsidP="00DA555A">
      <w:pPr>
        <w:rPr>
          <w:rFonts w:cstheme="minorHAnsi"/>
          <w:sz w:val="24"/>
          <w:szCs w:val="24"/>
        </w:rPr>
      </w:pPr>
      <w:r w:rsidRPr="00DA555A">
        <w:rPr>
          <w:rFonts w:cstheme="minorHAnsi"/>
          <w:b/>
          <w:sz w:val="24"/>
          <w:szCs w:val="24"/>
        </w:rPr>
        <w:t xml:space="preserve">Task Updates:  </w:t>
      </w:r>
      <w:r w:rsidRPr="00DA555A">
        <w:rPr>
          <w:rFonts w:cstheme="minorHAnsi"/>
          <w:sz w:val="24"/>
          <w:szCs w:val="24"/>
        </w:rPr>
        <w:t>Task for this plan are expected to be updated as progress is made, task removed as research or needs become obsolete, or added to as new items should come from current task work.</w:t>
      </w:r>
    </w:p>
    <w:p w:rsidR="00DA555A" w:rsidRPr="00DA555A" w:rsidRDefault="00DA555A" w:rsidP="00DA555A">
      <w:pPr>
        <w:rPr>
          <w:rFonts w:cstheme="minorHAnsi"/>
          <w:sz w:val="24"/>
          <w:szCs w:val="24"/>
        </w:rPr>
      </w:pPr>
      <w:r w:rsidRPr="00DA555A">
        <w:rPr>
          <w:rFonts w:cstheme="minorHAnsi"/>
          <w:b/>
          <w:sz w:val="24"/>
          <w:szCs w:val="24"/>
        </w:rPr>
        <w:t>Communication:</w:t>
      </w:r>
      <w:r w:rsidRPr="00DA555A">
        <w:rPr>
          <w:rFonts w:cstheme="minorHAnsi"/>
          <w:sz w:val="24"/>
          <w:szCs w:val="24"/>
        </w:rPr>
        <w:t xml:space="preserve">  It is up to the program faculty to communicate together about the specifics of current task, future task, removal of task, etc.  Instructional programs should be working through current task as well as documenting in the follow-up new task or directions in which the program will be going as a result of research and information.  Programs should assign task to program faculty as needed.  It is also important to have regular communication with Instructional Deans about program review as well as continuous communication throughout the year with program faculty about the progress of the plan.</w:t>
      </w:r>
    </w:p>
    <w:p w:rsidR="00DA555A" w:rsidRPr="00DA555A" w:rsidRDefault="00DA555A" w:rsidP="00DA555A">
      <w:pPr>
        <w:rPr>
          <w:rFonts w:cstheme="minorHAnsi"/>
          <w:sz w:val="24"/>
          <w:szCs w:val="24"/>
        </w:rPr>
      </w:pPr>
      <w:r w:rsidRPr="00DA555A">
        <w:rPr>
          <w:rFonts w:cstheme="minorHAnsi"/>
          <w:b/>
          <w:sz w:val="24"/>
          <w:szCs w:val="24"/>
        </w:rPr>
        <w:t>Timelines:</w:t>
      </w:r>
      <w:r w:rsidRPr="00DA555A">
        <w:rPr>
          <w:rFonts w:cstheme="minorHAnsi"/>
          <w:sz w:val="24"/>
          <w:szCs w:val="24"/>
        </w:rPr>
        <w:t xml:space="preserve"> Timelines should be realistically set to the specific task and level of involvement.  More time should be set for thing that require meetings or others to help make decisions.  Always remember that task that require budgetary items should follow a timeline pertain into the opening of the next year’s budget (January to March</w:t>
      </w:r>
      <w:proofErr w:type="gramStart"/>
      <w:r w:rsidRPr="00DA555A">
        <w:rPr>
          <w:rFonts w:cstheme="minorHAnsi"/>
          <w:sz w:val="24"/>
          <w:szCs w:val="24"/>
        </w:rPr>
        <w:t>)..</w:t>
      </w:r>
      <w:proofErr w:type="gramEnd"/>
    </w:p>
    <w:p w:rsidR="00DA555A" w:rsidRPr="00DA555A" w:rsidRDefault="00DA555A" w:rsidP="00DA555A">
      <w:pPr>
        <w:rPr>
          <w:rFonts w:cstheme="minorHAnsi"/>
          <w:sz w:val="24"/>
          <w:szCs w:val="24"/>
        </w:rPr>
      </w:pPr>
      <w:r w:rsidRPr="00DA555A">
        <w:rPr>
          <w:rFonts w:cstheme="minorHAnsi"/>
          <w:b/>
          <w:sz w:val="24"/>
          <w:szCs w:val="24"/>
        </w:rPr>
        <w:t>Budgetary Items:</w:t>
      </w:r>
      <w:r w:rsidRPr="00DA555A">
        <w:rPr>
          <w:rFonts w:cstheme="minorHAnsi"/>
          <w:sz w:val="24"/>
          <w:szCs w:val="24"/>
        </w:rPr>
        <w:t xml:space="preserve">  Some activities within the program review may require funds.  Budget cycle typically begins in January.  This is the time in which the programs should put in request pertaining to their program review.  Please make sure to denote that the item is related to continues progress on the plan.</w:t>
      </w:r>
    </w:p>
    <w:p w:rsidR="00DA555A" w:rsidRPr="00DA555A" w:rsidRDefault="00DA555A" w:rsidP="00DA555A">
      <w:pPr>
        <w:rPr>
          <w:rFonts w:cstheme="minorHAnsi"/>
          <w:sz w:val="24"/>
          <w:szCs w:val="24"/>
        </w:rPr>
      </w:pPr>
    </w:p>
    <w:p w:rsidR="00DA555A" w:rsidRPr="00DA555A" w:rsidRDefault="00DA555A" w:rsidP="00DA555A">
      <w:pPr>
        <w:rPr>
          <w:rFonts w:cstheme="minorHAnsi"/>
          <w:b/>
          <w:sz w:val="24"/>
          <w:szCs w:val="24"/>
        </w:rPr>
      </w:pPr>
      <w:r w:rsidRPr="00DA555A">
        <w:rPr>
          <w:rFonts w:cstheme="minorHAnsi"/>
          <w:b/>
          <w:sz w:val="24"/>
          <w:szCs w:val="24"/>
        </w:rPr>
        <w:t>COMPLETING THE ANNUAL FOLLOW-UP</w:t>
      </w:r>
    </w:p>
    <w:p w:rsidR="00DA555A" w:rsidRPr="00DA555A" w:rsidRDefault="00DA555A" w:rsidP="00DA555A">
      <w:pPr>
        <w:pStyle w:val="ListParagraph"/>
        <w:numPr>
          <w:ilvl w:val="0"/>
          <w:numId w:val="3"/>
        </w:numPr>
        <w:rPr>
          <w:rFonts w:cstheme="minorHAnsi"/>
          <w:b/>
          <w:sz w:val="24"/>
          <w:szCs w:val="24"/>
        </w:rPr>
      </w:pPr>
      <w:r w:rsidRPr="00DA555A">
        <w:rPr>
          <w:rFonts w:cstheme="minorHAnsi"/>
          <w:b/>
          <w:sz w:val="24"/>
          <w:szCs w:val="24"/>
        </w:rPr>
        <w:t xml:space="preserve">Tab 1: Objective Dashboard.  </w:t>
      </w:r>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 xml:space="preserve">This tab </w:t>
      </w:r>
      <w:r w:rsidRPr="00DA555A">
        <w:rPr>
          <w:rFonts w:cstheme="minorHAnsi"/>
          <w:b/>
          <w:i/>
          <w:sz w:val="24"/>
          <w:szCs w:val="24"/>
          <w:u w:val="single"/>
        </w:rPr>
        <w:t xml:space="preserve">doesn’t </w:t>
      </w:r>
      <w:r w:rsidRPr="00DA555A">
        <w:rPr>
          <w:rFonts w:cstheme="minorHAnsi"/>
          <w:sz w:val="24"/>
          <w:szCs w:val="24"/>
        </w:rPr>
        <w:t xml:space="preserve">require any updates.  </w:t>
      </w:r>
    </w:p>
    <w:p w:rsidR="00DA555A" w:rsidRDefault="00DA555A" w:rsidP="00DA555A">
      <w:pPr>
        <w:pStyle w:val="ListParagraph"/>
        <w:numPr>
          <w:ilvl w:val="1"/>
          <w:numId w:val="3"/>
        </w:numPr>
        <w:rPr>
          <w:rFonts w:cstheme="minorHAnsi"/>
          <w:sz w:val="24"/>
          <w:szCs w:val="24"/>
        </w:rPr>
      </w:pPr>
      <w:r w:rsidRPr="00DA555A">
        <w:rPr>
          <w:rFonts w:cstheme="minorHAnsi"/>
          <w:sz w:val="24"/>
          <w:szCs w:val="24"/>
        </w:rPr>
        <w:t>This tab is updated by the Office of Institutional Effectiveness after the program has submitted the final information.</w:t>
      </w:r>
    </w:p>
    <w:p w:rsidR="00DA555A" w:rsidRDefault="00DA555A" w:rsidP="00DA555A">
      <w:pPr>
        <w:rPr>
          <w:rFonts w:cstheme="minorHAnsi"/>
          <w:sz w:val="24"/>
          <w:szCs w:val="24"/>
        </w:rPr>
      </w:pPr>
    </w:p>
    <w:p w:rsidR="00DA555A" w:rsidRPr="00DA555A" w:rsidRDefault="00DA555A" w:rsidP="00DA555A">
      <w:pPr>
        <w:rPr>
          <w:rFonts w:cstheme="minorHAnsi"/>
          <w:sz w:val="24"/>
          <w:szCs w:val="24"/>
        </w:rPr>
      </w:pPr>
    </w:p>
    <w:p w:rsidR="00DA555A" w:rsidRDefault="00DA555A" w:rsidP="00DA555A">
      <w:pPr>
        <w:pStyle w:val="ListParagraph"/>
        <w:ind w:left="630"/>
        <w:rPr>
          <w:rFonts w:cstheme="minorHAnsi"/>
          <w:b/>
          <w:sz w:val="24"/>
          <w:szCs w:val="24"/>
        </w:rPr>
      </w:pPr>
    </w:p>
    <w:p w:rsidR="00DA555A" w:rsidRPr="00DA555A" w:rsidRDefault="00DA555A" w:rsidP="00DA555A">
      <w:pPr>
        <w:pStyle w:val="ListParagraph"/>
        <w:numPr>
          <w:ilvl w:val="0"/>
          <w:numId w:val="3"/>
        </w:numPr>
        <w:rPr>
          <w:rFonts w:cstheme="minorHAnsi"/>
          <w:b/>
          <w:sz w:val="24"/>
          <w:szCs w:val="24"/>
        </w:rPr>
      </w:pPr>
      <w:r w:rsidRPr="00DA555A">
        <w:rPr>
          <w:rFonts w:cstheme="minorHAnsi"/>
          <w:b/>
          <w:sz w:val="24"/>
          <w:szCs w:val="24"/>
        </w:rPr>
        <w:t>Strategy Tabs (Yellow Tabs)</w:t>
      </w:r>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 xml:space="preserve">Each plan is </w:t>
      </w:r>
      <w:proofErr w:type="gramStart"/>
      <w:r w:rsidRPr="00DA555A">
        <w:rPr>
          <w:rFonts w:cstheme="minorHAnsi"/>
          <w:sz w:val="24"/>
          <w:szCs w:val="24"/>
        </w:rPr>
        <w:t>has</w:t>
      </w:r>
      <w:proofErr w:type="gramEnd"/>
      <w:r w:rsidRPr="00DA555A">
        <w:rPr>
          <w:rFonts w:cstheme="minorHAnsi"/>
          <w:sz w:val="24"/>
          <w:szCs w:val="24"/>
        </w:rPr>
        <w:t xml:space="preserve"> a different amount of tabs depending on each strategy in the individual plan</w:t>
      </w:r>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Each tab needs to be updated.</w:t>
      </w:r>
      <w:r w:rsidRPr="00DA555A">
        <w:rPr>
          <w:rFonts w:cstheme="minorHAnsi"/>
          <w:b/>
          <w:noProof/>
          <w:sz w:val="24"/>
          <w:szCs w:val="24"/>
        </w:rPr>
        <w:t xml:space="preserve"> </w:t>
      </w:r>
      <w:r w:rsidRPr="00DA555A">
        <w:rPr>
          <w:rFonts w:cstheme="minorHAnsi"/>
          <w:b/>
          <w:noProof/>
          <w:sz w:val="24"/>
          <w:szCs w:val="24"/>
        </w:rPr>
        <w:drawing>
          <wp:inline distT="0" distB="0" distL="0" distR="0" wp14:anchorId="0C7CFF41" wp14:editId="32590BC6">
            <wp:extent cx="5090160" cy="1950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02F16.tmp"/>
                    <pic:cNvPicPr/>
                  </pic:nvPicPr>
                  <pic:blipFill>
                    <a:blip r:embed="rId33">
                      <a:extLst>
                        <a:ext uri="{28A0092B-C50C-407E-A947-70E740481C1C}">
                          <a14:useLocalDpi xmlns:a14="http://schemas.microsoft.com/office/drawing/2010/main" val="0"/>
                        </a:ext>
                      </a:extLst>
                    </a:blip>
                    <a:stretch>
                      <a:fillRect/>
                    </a:stretch>
                  </pic:blipFill>
                  <pic:spPr>
                    <a:xfrm>
                      <a:off x="0" y="0"/>
                      <a:ext cx="6262167" cy="239987"/>
                    </a:xfrm>
                    <a:prstGeom prst="rect">
                      <a:avLst/>
                    </a:prstGeom>
                  </pic:spPr>
                </pic:pic>
              </a:graphicData>
            </a:graphic>
          </wp:inline>
        </w:drawing>
      </w: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Step 1- Update current task</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Update the Task Status (Use the dropdown menu to select the status)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Update the Grayed Columns</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Task % Completed</w:t>
      </w:r>
      <w:r w:rsidRPr="00DA555A">
        <w:rPr>
          <w:rFonts w:cstheme="minorHAnsi"/>
          <w:sz w:val="24"/>
          <w:szCs w:val="24"/>
        </w:rPr>
        <w:t>: Increments of 25%.  If completed, select 100% and make sure the put in the date completed.</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Date Completed</w:t>
      </w:r>
      <w:r w:rsidRPr="00DA555A">
        <w:rPr>
          <w:rFonts w:cstheme="minorHAnsi"/>
          <w:sz w:val="24"/>
          <w:szCs w:val="24"/>
        </w:rPr>
        <w:t>: Put in the date that specific task was completed.  Task % should be 100%.</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Assessment Results</w:t>
      </w:r>
      <w:r w:rsidRPr="00DA555A">
        <w:rPr>
          <w:rFonts w:cstheme="minorHAnsi"/>
          <w:sz w:val="24"/>
          <w:szCs w:val="24"/>
        </w:rPr>
        <w:t xml:space="preserve">- This is be narrative describing what was determined based on the task.  This narrative should tie to the task written.  </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Use of Results</w:t>
      </w:r>
      <w:r w:rsidRPr="00DA555A">
        <w:rPr>
          <w:rFonts w:cstheme="minorHAnsi"/>
          <w:sz w:val="24"/>
          <w:szCs w:val="24"/>
        </w:rPr>
        <w:t>: Using results of the task, place in narrative of if it led to different focuses, does it lead to improvements to be used in the future, and/or does it accomplish the overall goals.</w:t>
      </w:r>
    </w:p>
    <w:p w:rsidR="00DA555A" w:rsidRPr="00DA555A" w:rsidRDefault="00DA555A" w:rsidP="00DA555A">
      <w:pPr>
        <w:pStyle w:val="ListParagraph"/>
        <w:numPr>
          <w:ilvl w:val="3"/>
          <w:numId w:val="3"/>
        </w:numPr>
        <w:rPr>
          <w:rFonts w:cstheme="minorHAnsi"/>
          <w:sz w:val="24"/>
          <w:szCs w:val="24"/>
        </w:rPr>
      </w:pPr>
      <w:r w:rsidRPr="00DA555A">
        <w:rPr>
          <w:rFonts w:cstheme="minorHAnsi"/>
          <w:noProof/>
          <w:sz w:val="24"/>
          <w:szCs w:val="24"/>
        </w:rPr>
        <w:drawing>
          <wp:anchor distT="0" distB="0" distL="114300" distR="114300" simplePos="0" relativeHeight="251670528" behindDoc="0" locked="0" layoutInCell="1" allowOverlap="1" wp14:anchorId="1D257663" wp14:editId="413B6412">
            <wp:simplePos x="0" y="0"/>
            <wp:positionH relativeFrom="margin">
              <wp:align>left</wp:align>
            </wp:positionH>
            <wp:positionV relativeFrom="paragraph">
              <wp:posOffset>800100</wp:posOffset>
            </wp:positionV>
            <wp:extent cx="6600825" cy="2317115"/>
            <wp:effectExtent l="152400" t="152400" r="371475" b="3689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BC97D1.tmp"/>
                    <pic:cNvPicPr/>
                  </pic:nvPicPr>
                  <pic:blipFill>
                    <a:blip r:embed="rId34">
                      <a:extLst>
                        <a:ext uri="{28A0092B-C50C-407E-A947-70E740481C1C}">
                          <a14:useLocalDpi xmlns:a14="http://schemas.microsoft.com/office/drawing/2010/main" val="0"/>
                        </a:ext>
                      </a:extLst>
                    </a:blip>
                    <a:stretch>
                      <a:fillRect/>
                    </a:stretch>
                  </pic:blipFill>
                  <pic:spPr>
                    <a:xfrm>
                      <a:off x="0" y="0"/>
                      <a:ext cx="6600825" cy="2317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555A">
        <w:rPr>
          <w:rFonts w:cstheme="minorHAnsi"/>
          <w:sz w:val="24"/>
          <w:szCs w:val="24"/>
        </w:rPr>
        <w:t>Note: If deleting a task or placing one on hold, the program must complete the assessment results to explain why the program has elected to delete a task or placed a task on hold.</w:t>
      </w:r>
      <w:r w:rsidRPr="00DA555A">
        <w:rPr>
          <w:rFonts w:cstheme="minorHAnsi"/>
          <w:sz w:val="24"/>
          <w:szCs w:val="24"/>
        </w:rPr>
        <w:tab/>
      </w:r>
    </w:p>
    <w:p w:rsidR="00DA555A" w:rsidRPr="00DA555A" w:rsidRDefault="00DA555A" w:rsidP="00DA555A">
      <w:pPr>
        <w:pStyle w:val="ListParagraph"/>
        <w:ind w:left="3600"/>
        <w:rPr>
          <w:rFonts w:cstheme="minorHAnsi"/>
          <w:sz w:val="24"/>
          <w:szCs w:val="24"/>
        </w:rPr>
      </w:pP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Step 2-Add New Task</w:t>
      </w:r>
    </w:p>
    <w:p w:rsidR="00DA555A" w:rsidRPr="00DA555A" w:rsidRDefault="00DA555A" w:rsidP="00DA555A">
      <w:pPr>
        <w:pStyle w:val="ListParagraph"/>
        <w:numPr>
          <w:ilvl w:val="3"/>
          <w:numId w:val="3"/>
        </w:numPr>
        <w:rPr>
          <w:rFonts w:cstheme="minorHAnsi"/>
          <w:i/>
          <w:sz w:val="24"/>
          <w:szCs w:val="24"/>
        </w:rPr>
      </w:pPr>
      <w:r w:rsidRPr="00DA555A">
        <w:rPr>
          <w:rFonts w:cstheme="minorHAnsi"/>
          <w:i/>
          <w:sz w:val="24"/>
          <w:szCs w:val="24"/>
        </w:rPr>
        <w:t>Programs are expected to continue to add new task as other task are completed. This process is on-going for the programs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Task Status-Make sure to select the option from the drop-down box.</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lastRenderedPageBreak/>
        <w:t>Task Number- Only whole numbers should be entered.</w:t>
      </w:r>
    </w:p>
    <w:p w:rsidR="00DA555A" w:rsidRPr="00844310" w:rsidRDefault="00DA555A" w:rsidP="00DA555A">
      <w:pPr>
        <w:pStyle w:val="ListParagraph"/>
        <w:numPr>
          <w:ilvl w:val="3"/>
          <w:numId w:val="3"/>
        </w:numPr>
        <w:rPr>
          <w:rFonts w:cstheme="minorHAnsi"/>
          <w:b/>
          <w:sz w:val="24"/>
          <w:szCs w:val="24"/>
        </w:rPr>
      </w:pPr>
      <w:r w:rsidRPr="00844310">
        <w:rPr>
          <w:rFonts w:cstheme="minorHAnsi"/>
          <w:b/>
          <w:sz w:val="24"/>
          <w:szCs w:val="24"/>
        </w:rPr>
        <w:t>Goal Setting Phase (Blue Headings)</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Task</w:t>
      </w:r>
      <w:r w:rsidRPr="00DA555A">
        <w:rPr>
          <w:rFonts w:cstheme="minorHAnsi"/>
          <w:sz w:val="24"/>
          <w:szCs w:val="24"/>
        </w:rPr>
        <w:t>- Explanation of what this specific item requires.  For good measure, keep it simple, but descriptive.</w:t>
      </w:r>
    </w:p>
    <w:p w:rsidR="00DA555A" w:rsidRPr="00DA555A" w:rsidRDefault="00DA555A" w:rsidP="00DA555A">
      <w:pPr>
        <w:pStyle w:val="ListParagraph"/>
        <w:numPr>
          <w:ilvl w:val="4"/>
          <w:numId w:val="3"/>
        </w:numPr>
        <w:rPr>
          <w:rFonts w:cstheme="minorHAnsi"/>
          <w:sz w:val="24"/>
          <w:szCs w:val="24"/>
        </w:rPr>
      </w:pPr>
      <w:r w:rsidRPr="00DA555A">
        <w:rPr>
          <w:rFonts w:cstheme="minorHAnsi"/>
          <w:b/>
          <w:noProof/>
          <w:sz w:val="24"/>
          <w:szCs w:val="24"/>
        </w:rPr>
        <w:drawing>
          <wp:anchor distT="0" distB="0" distL="114300" distR="114300" simplePos="0" relativeHeight="251671552" behindDoc="1" locked="0" layoutInCell="1" allowOverlap="1" wp14:anchorId="1E7AD18B" wp14:editId="68C59484">
            <wp:simplePos x="0" y="0"/>
            <wp:positionH relativeFrom="page">
              <wp:align>right</wp:align>
            </wp:positionH>
            <wp:positionV relativeFrom="paragraph">
              <wp:posOffset>152908</wp:posOffset>
            </wp:positionV>
            <wp:extent cx="6858000" cy="2760345"/>
            <wp:effectExtent l="152400" t="152400" r="361950" b="363855"/>
            <wp:wrapTight wrapText="bothSides">
              <wp:wrapPolygon edited="0">
                <wp:start x="240" y="-1193"/>
                <wp:lineTo x="-480" y="-894"/>
                <wp:lineTo x="-480" y="22211"/>
                <wp:lineTo x="-300" y="23106"/>
                <wp:lineTo x="360" y="24000"/>
                <wp:lineTo x="420" y="24298"/>
                <wp:lineTo x="21780" y="24298"/>
                <wp:lineTo x="21840" y="24000"/>
                <wp:lineTo x="22500" y="22957"/>
                <wp:lineTo x="22680" y="20571"/>
                <wp:lineTo x="22680" y="1491"/>
                <wp:lineTo x="21960" y="-745"/>
                <wp:lineTo x="21900" y="-1193"/>
                <wp:lineTo x="240" y="-11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BCFEB9.tmp"/>
                    <pic:cNvPicPr/>
                  </pic:nvPicPr>
                  <pic:blipFill>
                    <a:blip r:embed="rId35">
                      <a:extLst>
                        <a:ext uri="{28A0092B-C50C-407E-A947-70E740481C1C}">
                          <a14:useLocalDpi xmlns:a14="http://schemas.microsoft.com/office/drawing/2010/main" val="0"/>
                        </a:ext>
                      </a:extLst>
                    </a:blip>
                    <a:stretch>
                      <a:fillRect/>
                    </a:stretch>
                  </pic:blipFill>
                  <pic:spPr>
                    <a:xfrm>
                      <a:off x="0" y="0"/>
                      <a:ext cx="6858000" cy="2760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A555A">
        <w:rPr>
          <w:rFonts w:cstheme="minorHAnsi"/>
          <w:b/>
          <w:sz w:val="24"/>
          <w:szCs w:val="24"/>
        </w:rPr>
        <w:t>Responsible Person(s)-</w:t>
      </w:r>
      <w:r w:rsidRPr="00DA555A">
        <w:rPr>
          <w:rFonts w:cstheme="minorHAnsi"/>
          <w:sz w:val="24"/>
          <w:szCs w:val="24"/>
        </w:rPr>
        <w:t>Select the stakeholders for this task.  Depending on the task it could be the whole department as well as other areas of the college or community.  Be specific when needed.</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Deadline:</w:t>
      </w:r>
      <w:r w:rsidRPr="00DA555A">
        <w:rPr>
          <w:rFonts w:cstheme="minorHAnsi"/>
          <w:sz w:val="24"/>
          <w:szCs w:val="24"/>
        </w:rPr>
        <w:t xml:space="preserve"> Task should have an end date.  If not, go back and break down the task into smaller parts/steps.  Give a reasonable amount of time knowing the amount of time or how many stakeholders are involved to get the task complete.</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Recourses</w:t>
      </w:r>
      <w:r w:rsidRPr="00DA555A">
        <w:rPr>
          <w:rFonts w:cstheme="minorHAnsi"/>
          <w:sz w:val="24"/>
          <w:szCs w:val="24"/>
        </w:rPr>
        <w:t xml:space="preserve">: Many </w:t>
      </w:r>
      <w:proofErr w:type="gramStart"/>
      <w:r w:rsidRPr="00DA555A">
        <w:rPr>
          <w:rFonts w:cstheme="minorHAnsi"/>
          <w:sz w:val="24"/>
          <w:szCs w:val="24"/>
        </w:rPr>
        <w:t>times</w:t>
      </w:r>
      <w:proofErr w:type="gramEnd"/>
      <w:r w:rsidRPr="00DA555A">
        <w:rPr>
          <w:rFonts w:cstheme="minorHAnsi"/>
          <w:sz w:val="24"/>
          <w:szCs w:val="24"/>
        </w:rPr>
        <w:t xml:space="preserve"> task require time and human capital versus funds.  If money is involved, try to put a dollar amount to the item.  If not, a range might be a better option.  Placing a targeted amount in the field will help during budget times to estimate cost.</w:t>
      </w:r>
    </w:p>
    <w:p w:rsidR="00DA555A" w:rsidRPr="00DA555A" w:rsidRDefault="00DA555A" w:rsidP="00DA555A">
      <w:pPr>
        <w:pStyle w:val="ListParagraph"/>
        <w:numPr>
          <w:ilvl w:val="4"/>
          <w:numId w:val="3"/>
        </w:numPr>
        <w:rPr>
          <w:rFonts w:cstheme="minorHAnsi"/>
          <w:sz w:val="24"/>
          <w:szCs w:val="24"/>
        </w:rPr>
      </w:pPr>
      <w:r w:rsidRPr="00DA555A">
        <w:rPr>
          <w:rFonts w:cstheme="minorHAnsi"/>
          <w:b/>
          <w:sz w:val="24"/>
          <w:szCs w:val="24"/>
        </w:rPr>
        <w:t>Expected Results:</w:t>
      </w:r>
      <w:r w:rsidRPr="00DA555A">
        <w:rPr>
          <w:rFonts w:cstheme="minorHAnsi"/>
          <w:sz w:val="24"/>
          <w:szCs w:val="24"/>
        </w:rPr>
        <w:t xml:space="preserve"> This column answers what does the program expect when the task is completed.  Does it require another step?  Does it increase enrollment, retention, completion?   </w:t>
      </w:r>
    </w:p>
    <w:p w:rsidR="00DA555A" w:rsidRPr="00844310" w:rsidRDefault="00DA555A" w:rsidP="00DA555A">
      <w:pPr>
        <w:pStyle w:val="ListParagraph"/>
        <w:numPr>
          <w:ilvl w:val="3"/>
          <w:numId w:val="3"/>
        </w:numPr>
        <w:rPr>
          <w:rFonts w:cstheme="minorHAnsi"/>
          <w:b/>
          <w:sz w:val="24"/>
          <w:szCs w:val="24"/>
        </w:rPr>
      </w:pPr>
      <w:r w:rsidRPr="00844310">
        <w:rPr>
          <w:rFonts w:cstheme="minorHAnsi"/>
          <w:b/>
          <w:sz w:val="24"/>
          <w:szCs w:val="24"/>
        </w:rPr>
        <w:t>Assessment Phase (Grey Headers)</w:t>
      </w:r>
    </w:p>
    <w:p w:rsidR="00DA555A" w:rsidRPr="00DA555A" w:rsidRDefault="00DA555A" w:rsidP="00DA555A">
      <w:pPr>
        <w:pStyle w:val="ListParagraph"/>
        <w:numPr>
          <w:ilvl w:val="4"/>
          <w:numId w:val="3"/>
        </w:numPr>
        <w:rPr>
          <w:rFonts w:cstheme="minorHAnsi"/>
          <w:sz w:val="24"/>
          <w:szCs w:val="24"/>
        </w:rPr>
      </w:pPr>
      <w:r w:rsidRPr="00DA555A">
        <w:rPr>
          <w:rFonts w:cstheme="minorHAnsi"/>
          <w:sz w:val="24"/>
          <w:szCs w:val="24"/>
        </w:rPr>
        <w:t>This section would be completed in the next follow-up unless the actual task entered has been completed.</w:t>
      </w:r>
    </w:p>
    <w:p w:rsidR="00844310" w:rsidRPr="00844310" w:rsidRDefault="00844310" w:rsidP="00844310">
      <w:pPr>
        <w:ind w:left="270"/>
        <w:rPr>
          <w:rFonts w:cstheme="minorHAnsi"/>
          <w:b/>
          <w:sz w:val="24"/>
          <w:szCs w:val="24"/>
        </w:rPr>
      </w:pPr>
    </w:p>
    <w:p w:rsidR="00844310" w:rsidRDefault="00844310" w:rsidP="00844310">
      <w:pPr>
        <w:pStyle w:val="ListParagraph"/>
        <w:ind w:left="630"/>
        <w:rPr>
          <w:rFonts w:cstheme="minorHAnsi"/>
          <w:b/>
          <w:sz w:val="24"/>
          <w:szCs w:val="24"/>
        </w:rPr>
      </w:pPr>
    </w:p>
    <w:p w:rsidR="00844310" w:rsidRDefault="00844310" w:rsidP="00844310">
      <w:pPr>
        <w:pStyle w:val="ListParagraph"/>
        <w:ind w:left="630"/>
        <w:rPr>
          <w:rFonts w:cstheme="minorHAnsi"/>
          <w:b/>
          <w:sz w:val="24"/>
          <w:szCs w:val="24"/>
        </w:rPr>
      </w:pPr>
    </w:p>
    <w:p w:rsidR="00DA555A" w:rsidRPr="00DA555A" w:rsidRDefault="00DA555A" w:rsidP="00DA555A">
      <w:pPr>
        <w:pStyle w:val="ListParagraph"/>
        <w:numPr>
          <w:ilvl w:val="0"/>
          <w:numId w:val="3"/>
        </w:numPr>
        <w:rPr>
          <w:rFonts w:cstheme="minorHAnsi"/>
          <w:b/>
          <w:sz w:val="24"/>
          <w:szCs w:val="24"/>
        </w:rPr>
      </w:pPr>
      <w:bookmarkStart w:id="0" w:name="_GoBack"/>
      <w:bookmarkEnd w:id="0"/>
      <w:r w:rsidRPr="00DA555A">
        <w:rPr>
          <w:rFonts w:cstheme="minorHAnsi"/>
          <w:b/>
          <w:sz w:val="24"/>
          <w:szCs w:val="24"/>
        </w:rPr>
        <w:t>Process</w:t>
      </w:r>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Excel spreadsheets are email to Office of Institutional Effectiveness</w:t>
      </w: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 xml:space="preserve">Sherry Davis, </w:t>
      </w:r>
      <w:hyperlink r:id="rId36" w:history="1">
        <w:r w:rsidRPr="00DA555A">
          <w:rPr>
            <w:rStyle w:val="Hyperlink"/>
            <w:rFonts w:cstheme="minorHAnsi"/>
            <w:sz w:val="24"/>
            <w:szCs w:val="24"/>
          </w:rPr>
          <w:t>shdavis@hillcollege.edu</w:t>
        </w:r>
      </w:hyperlink>
      <w:r w:rsidRPr="00DA555A">
        <w:rPr>
          <w:rFonts w:cstheme="minorHAnsi"/>
          <w:sz w:val="24"/>
          <w:szCs w:val="24"/>
        </w:rPr>
        <w:t xml:space="preserve"> or </w:t>
      </w: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 xml:space="preserve">Gabby Smith </w:t>
      </w:r>
      <w:hyperlink r:id="rId37" w:history="1">
        <w:r w:rsidRPr="00DA555A">
          <w:rPr>
            <w:rStyle w:val="Hyperlink"/>
            <w:rFonts w:cstheme="minorHAnsi"/>
            <w:sz w:val="24"/>
            <w:szCs w:val="24"/>
          </w:rPr>
          <w:t>gsmith@hillcollege.edu</w:t>
        </w:r>
      </w:hyperlink>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Deadline January 30</w:t>
      </w:r>
    </w:p>
    <w:p w:rsidR="00DA555A" w:rsidRPr="00DA555A" w:rsidRDefault="00DA555A" w:rsidP="00DA555A">
      <w:pPr>
        <w:pStyle w:val="ListParagraph"/>
        <w:numPr>
          <w:ilvl w:val="1"/>
          <w:numId w:val="3"/>
        </w:numPr>
        <w:rPr>
          <w:rFonts w:cstheme="minorHAnsi"/>
          <w:sz w:val="24"/>
          <w:szCs w:val="24"/>
        </w:rPr>
      </w:pPr>
      <w:r w:rsidRPr="00DA555A">
        <w:rPr>
          <w:rFonts w:cstheme="minorHAnsi"/>
          <w:sz w:val="24"/>
          <w:szCs w:val="24"/>
        </w:rPr>
        <w:t>What’s Next</w:t>
      </w: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Office of Institutional Effectiveness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 xml:space="preserve">Reviews the follow-up document and will contact program coordinators to discuss any questions, updates and/or changes.  </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 xml:space="preserve"> Update of the Objective Dashboard</w:t>
      </w:r>
    </w:p>
    <w:p w:rsidR="00DA555A" w:rsidRPr="00DA555A" w:rsidRDefault="00DA555A" w:rsidP="00DA555A">
      <w:pPr>
        <w:pStyle w:val="ListParagraph"/>
        <w:numPr>
          <w:ilvl w:val="4"/>
          <w:numId w:val="3"/>
        </w:numPr>
        <w:rPr>
          <w:rFonts w:cstheme="minorHAnsi"/>
          <w:sz w:val="24"/>
          <w:szCs w:val="24"/>
        </w:rPr>
      </w:pPr>
      <w:r w:rsidRPr="00DA555A">
        <w:rPr>
          <w:rFonts w:cstheme="minorHAnsi"/>
          <w:sz w:val="24"/>
          <w:szCs w:val="24"/>
        </w:rPr>
        <w:t>Percentages will be reviewed for accuracy</w:t>
      </w:r>
    </w:p>
    <w:p w:rsidR="00DA555A" w:rsidRPr="00DA555A" w:rsidRDefault="00DA555A" w:rsidP="00DA555A">
      <w:pPr>
        <w:pStyle w:val="ListParagraph"/>
        <w:numPr>
          <w:ilvl w:val="4"/>
          <w:numId w:val="3"/>
        </w:numPr>
        <w:rPr>
          <w:rFonts w:cstheme="minorHAnsi"/>
          <w:sz w:val="24"/>
          <w:szCs w:val="24"/>
        </w:rPr>
      </w:pPr>
      <w:r w:rsidRPr="00DA555A">
        <w:rPr>
          <w:rFonts w:cstheme="minorHAnsi"/>
          <w:sz w:val="24"/>
          <w:szCs w:val="24"/>
        </w:rPr>
        <w:t>Notes added to explain changes or updated, if needed</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Finalized document is created and sent to Instructional Deans and Program Coordinators</w:t>
      </w:r>
    </w:p>
    <w:p w:rsidR="00DA555A" w:rsidRPr="00DA555A" w:rsidRDefault="00DA555A" w:rsidP="00DA555A">
      <w:pPr>
        <w:pStyle w:val="ListParagraph"/>
        <w:numPr>
          <w:ilvl w:val="2"/>
          <w:numId w:val="3"/>
        </w:numPr>
        <w:rPr>
          <w:rFonts w:cstheme="minorHAnsi"/>
          <w:sz w:val="24"/>
          <w:szCs w:val="24"/>
        </w:rPr>
      </w:pPr>
      <w:r w:rsidRPr="00DA555A">
        <w:rPr>
          <w:rFonts w:cstheme="minorHAnsi"/>
          <w:sz w:val="24"/>
          <w:szCs w:val="24"/>
        </w:rPr>
        <w:t>Instructional Programs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 xml:space="preserve">Action in the plan by completing task and creating new task to meet the objective.  </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Communication within the department about task and forward progress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Communication with Deans of Instruction about plan progress</w:t>
      </w:r>
    </w:p>
    <w:p w:rsidR="00DA555A" w:rsidRPr="00DA555A" w:rsidRDefault="00DA555A" w:rsidP="00DA555A">
      <w:pPr>
        <w:pStyle w:val="ListParagraph"/>
        <w:numPr>
          <w:ilvl w:val="3"/>
          <w:numId w:val="3"/>
        </w:numPr>
        <w:rPr>
          <w:rFonts w:cstheme="minorHAnsi"/>
          <w:sz w:val="24"/>
          <w:szCs w:val="24"/>
        </w:rPr>
      </w:pPr>
      <w:r w:rsidRPr="00DA555A">
        <w:rPr>
          <w:rFonts w:cstheme="minorHAnsi"/>
          <w:sz w:val="24"/>
          <w:szCs w:val="24"/>
        </w:rPr>
        <w:t>Communication with the Office of Institutional Effectiveness, if assistance is needed.</w:t>
      </w:r>
    </w:p>
    <w:p w:rsidR="00FC6BD7" w:rsidRPr="00DA555A" w:rsidRDefault="00FC6BD7" w:rsidP="00DC162D">
      <w:pPr>
        <w:rPr>
          <w:rFonts w:cstheme="minorHAnsi"/>
          <w:sz w:val="24"/>
          <w:szCs w:val="24"/>
        </w:rPr>
      </w:pPr>
    </w:p>
    <w:p w:rsidR="00DC162D" w:rsidRPr="00DA555A" w:rsidRDefault="00DC162D" w:rsidP="00DC162D">
      <w:pPr>
        <w:rPr>
          <w:rFonts w:cstheme="minorHAnsi"/>
          <w:sz w:val="24"/>
          <w:szCs w:val="24"/>
        </w:rPr>
      </w:pPr>
    </w:p>
    <w:p w:rsidR="00FC6BD7" w:rsidRPr="00DA555A" w:rsidRDefault="00FC6BD7" w:rsidP="00DC162D">
      <w:pPr>
        <w:rPr>
          <w:rFonts w:cstheme="minorHAnsi"/>
          <w:sz w:val="24"/>
          <w:szCs w:val="24"/>
        </w:rPr>
      </w:pPr>
    </w:p>
    <w:p w:rsidR="00B543BF" w:rsidRPr="00DA555A" w:rsidRDefault="00B543BF" w:rsidP="00027D98">
      <w:pPr>
        <w:ind w:left="360"/>
        <w:rPr>
          <w:rFonts w:cstheme="minorHAnsi"/>
          <w:sz w:val="24"/>
          <w:szCs w:val="24"/>
        </w:rPr>
      </w:pPr>
    </w:p>
    <w:p w:rsidR="00731250" w:rsidRPr="00DA555A" w:rsidRDefault="00844310" w:rsidP="00DC162D">
      <w:pPr>
        <w:ind w:firstLine="720"/>
        <w:rPr>
          <w:rFonts w:cstheme="minorHAnsi"/>
          <w:sz w:val="24"/>
          <w:szCs w:val="24"/>
        </w:rPr>
      </w:pPr>
    </w:p>
    <w:sectPr w:rsidR="00731250" w:rsidRPr="00DA555A" w:rsidSect="000853D3">
      <w:headerReference w:type="default" r:id="rId38"/>
      <w:footerReference w:type="default" r:id="rId39"/>
      <w:pgSz w:w="12240" w:h="15840"/>
      <w:pgMar w:top="1440" w:right="720" w:bottom="1440" w:left="864" w:header="864"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7A1" w:rsidRDefault="00C017A1" w:rsidP="00A867D2">
      <w:pPr>
        <w:spacing w:after="0" w:line="240" w:lineRule="auto"/>
      </w:pPr>
      <w:r>
        <w:separator/>
      </w:r>
    </w:p>
  </w:endnote>
  <w:endnote w:type="continuationSeparator" w:id="0">
    <w:p w:rsidR="00C017A1" w:rsidRDefault="00C017A1" w:rsidP="00A8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7D2" w:rsidRDefault="00DC162D">
    <w:pPr>
      <w:pStyle w:val="Footer"/>
    </w:pPr>
    <w:r>
      <w:rPr>
        <w:i/>
        <w:sz w:val="20"/>
      </w:rPr>
      <w:t xml:space="preserve">              Office of Institutional Effectiveness</w:t>
    </w:r>
    <w:r>
      <w:rPr>
        <w:i/>
        <w:sz w:val="20"/>
      </w:rPr>
      <w:tab/>
    </w:r>
    <w:r>
      <w:rPr>
        <w:i/>
        <w:sz w:val="20"/>
      </w:rPr>
      <w:tab/>
      <w:t xml:space="preserve">                            Revised: </w:t>
    </w:r>
    <w:r w:rsidR="005B7D2E">
      <w:rPr>
        <w:i/>
        <w:sz w:val="20"/>
      </w:rPr>
      <w:t>August 7,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7A1" w:rsidRDefault="00C017A1" w:rsidP="00A867D2">
      <w:pPr>
        <w:spacing w:after="0" w:line="240" w:lineRule="auto"/>
      </w:pPr>
      <w:r>
        <w:separator/>
      </w:r>
    </w:p>
  </w:footnote>
  <w:footnote w:type="continuationSeparator" w:id="0">
    <w:p w:rsidR="00C017A1" w:rsidRDefault="00C017A1" w:rsidP="00A86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7D2" w:rsidRPr="00A867D2" w:rsidRDefault="00A867D2" w:rsidP="00DC162D">
    <w:pPr>
      <w:pStyle w:val="Header"/>
      <w:rPr>
        <w:rFonts w:ascii="Arial" w:hAnsi="Arial" w:cs="Arial"/>
        <w:sz w:val="28"/>
      </w:rPr>
    </w:pPr>
    <w:r w:rsidRPr="00A867D2">
      <w:rPr>
        <w:rFonts w:ascii="Arial" w:hAnsi="Arial" w:cs="Arial"/>
        <w:noProof/>
        <w:sz w:val="28"/>
      </w:rPr>
      <w:drawing>
        <wp:anchor distT="0" distB="0" distL="114300" distR="114300" simplePos="0" relativeHeight="251658240" behindDoc="1" locked="0" layoutInCell="1" allowOverlap="1" wp14:anchorId="4BD03EA2" wp14:editId="0EFF97DC">
          <wp:simplePos x="0" y="0"/>
          <wp:positionH relativeFrom="column">
            <wp:posOffset>80010</wp:posOffset>
          </wp:positionH>
          <wp:positionV relativeFrom="paragraph">
            <wp:posOffset>-113030</wp:posOffset>
          </wp:positionV>
          <wp:extent cx="431800" cy="435610"/>
          <wp:effectExtent l="0" t="0" r="6350" b="2540"/>
          <wp:wrapTight wrapText="bothSides">
            <wp:wrapPolygon edited="0">
              <wp:start x="0" y="0"/>
              <wp:lineTo x="0" y="20781"/>
              <wp:lineTo x="20965" y="20781"/>
              <wp:lineTo x="209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Image Logo PNG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435610"/>
                  </a:xfrm>
                  <a:prstGeom prst="rect">
                    <a:avLst/>
                  </a:prstGeom>
                </pic:spPr>
              </pic:pic>
            </a:graphicData>
          </a:graphic>
          <wp14:sizeRelH relativeFrom="page">
            <wp14:pctWidth>0</wp14:pctWidth>
          </wp14:sizeRelH>
          <wp14:sizeRelV relativeFrom="page">
            <wp14:pctHeight>0</wp14:pctHeight>
          </wp14:sizeRelV>
        </wp:anchor>
      </w:drawing>
    </w:r>
    <w:r w:rsidRPr="00A867D2">
      <w:rPr>
        <w:rFonts w:ascii="Arial" w:hAnsi="Arial" w:cs="Arial"/>
        <w:sz w:val="28"/>
      </w:rPr>
      <w:ptab w:relativeTo="margin" w:alignment="center" w:leader="none"/>
    </w:r>
    <w:r w:rsidR="00DC162D">
      <w:rPr>
        <w:rFonts w:ascii="Arial" w:hAnsi="Arial" w:cs="Arial"/>
        <w:sz w:val="28"/>
      </w:rPr>
      <w:t>Instructional Program Review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022AC"/>
    <w:multiLevelType w:val="hybridMultilevel"/>
    <w:tmpl w:val="9168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73D47"/>
    <w:multiLevelType w:val="hybridMultilevel"/>
    <w:tmpl w:val="CE8EB4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BF76E0"/>
    <w:multiLevelType w:val="hybridMultilevel"/>
    <w:tmpl w:val="8AC0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7FC1D9A"/>
    <w:multiLevelType w:val="hybridMultilevel"/>
    <w:tmpl w:val="7DFEFA3E"/>
    <w:lvl w:ilvl="0" w:tplc="4606DAC0">
      <w:start w:val="1"/>
      <w:numFmt w:val="bullet"/>
      <w:lvlText w:val="□"/>
      <w:lvlJc w:val="left"/>
      <w:pPr>
        <w:ind w:left="778"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D24DEE"/>
    <w:multiLevelType w:val="hybridMultilevel"/>
    <w:tmpl w:val="B84A69DC"/>
    <w:lvl w:ilvl="0" w:tplc="4606DAC0">
      <w:start w:val="1"/>
      <w:numFmt w:val="bullet"/>
      <w:lvlText w:val="□"/>
      <w:lvlJc w:val="left"/>
      <w:pPr>
        <w:ind w:left="778"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865918"/>
    <w:multiLevelType w:val="hybridMultilevel"/>
    <w:tmpl w:val="4A18F14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79FC7BF5"/>
    <w:multiLevelType w:val="hybridMultilevel"/>
    <w:tmpl w:val="CDC20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7D2"/>
    <w:rsid w:val="00027D98"/>
    <w:rsid w:val="00055F22"/>
    <w:rsid w:val="000853D3"/>
    <w:rsid w:val="000C7F94"/>
    <w:rsid w:val="000E3B12"/>
    <w:rsid w:val="001E353A"/>
    <w:rsid w:val="002069C7"/>
    <w:rsid w:val="002508EA"/>
    <w:rsid w:val="0027765B"/>
    <w:rsid w:val="002A3DCB"/>
    <w:rsid w:val="00313164"/>
    <w:rsid w:val="00356C8D"/>
    <w:rsid w:val="003C29A4"/>
    <w:rsid w:val="003C4B10"/>
    <w:rsid w:val="00436544"/>
    <w:rsid w:val="00454392"/>
    <w:rsid w:val="004C16BB"/>
    <w:rsid w:val="004E4074"/>
    <w:rsid w:val="0055726D"/>
    <w:rsid w:val="005B4A1A"/>
    <w:rsid w:val="005B7D2E"/>
    <w:rsid w:val="00613A04"/>
    <w:rsid w:val="007E4C9D"/>
    <w:rsid w:val="0081568B"/>
    <w:rsid w:val="00844310"/>
    <w:rsid w:val="008768F4"/>
    <w:rsid w:val="008B5C10"/>
    <w:rsid w:val="008E6047"/>
    <w:rsid w:val="00954782"/>
    <w:rsid w:val="00981A8E"/>
    <w:rsid w:val="009B5388"/>
    <w:rsid w:val="00A63684"/>
    <w:rsid w:val="00A867D2"/>
    <w:rsid w:val="00AD7169"/>
    <w:rsid w:val="00AF18D9"/>
    <w:rsid w:val="00B502DC"/>
    <w:rsid w:val="00B543BF"/>
    <w:rsid w:val="00C017A1"/>
    <w:rsid w:val="00C96B36"/>
    <w:rsid w:val="00CE0557"/>
    <w:rsid w:val="00D04A79"/>
    <w:rsid w:val="00D4453B"/>
    <w:rsid w:val="00D71AF6"/>
    <w:rsid w:val="00DA555A"/>
    <w:rsid w:val="00DB7D1D"/>
    <w:rsid w:val="00DC162D"/>
    <w:rsid w:val="00DE47DC"/>
    <w:rsid w:val="00DF57BB"/>
    <w:rsid w:val="00E01517"/>
    <w:rsid w:val="00E41BE3"/>
    <w:rsid w:val="00E534F7"/>
    <w:rsid w:val="00E837CB"/>
    <w:rsid w:val="00EE3BD5"/>
    <w:rsid w:val="00F523D0"/>
    <w:rsid w:val="00F76977"/>
    <w:rsid w:val="00FB0E0D"/>
    <w:rsid w:val="00FC6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E0CFE9"/>
  <w15:chartTrackingRefBased/>
  <w15:docId w15:val="{C0A9E8A6-8724-4362-9D91-3EC8527C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7D2"/>
  </w:style>
  <w:style w:type="paragraph" w:styleId="Footer">
    <w:name w:val="footer"/>
    <w:basedOn w:val="Normal"/>
    <w:link w:val="FooterChar"/>
    <w:uiPriority w:val="99"/>
    <w:unhideWhenUsed/>
    <w:rsid w:val="00A86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7D2"/>
  </w:style>
  <w:style w:type="paragraph" w:styleId="NormalWeb">
    <w:name w:val="Normal (Web)"/>
    <w:basedOn w:val="Normal"/>
    <w:uiPriority w:val="99"/>
    <w:semiHidden/>
    <w:unhideWhenUsed/>
    <w:rsid w:val="00454392"/>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F52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3D0"/>
    <w:rPr>
      <w:rFonts w:ascii="Segoe UI" w:hAnsi="Segoe UI" w:cs="Segoe UI"/>
      <w:sz w:val="18"/>
      <w:szCs w:val="18"/>
    </w:rPr>
  </w:style>
  <w:style w:type="paragraph" w:styleId="ListParagraph">
    <w:name w:val="List Paragraph"/>
    <w:basedOn w:val="Normal"/>
    <w:uiPriority w:val="34"/>
    <w:qFormat/>
    <w:rsid w:val="0081568B"/>
    <w:pPr>
      <w:ind w:left="720"/>
      <w:contextualSpacing/>
    </w:pPr>
  </w:style>
  <w:style w:type="character" w:styleId="Hyperlink">
    <w:name w:val="Hyperlink"/>
    <w:basedOn w:val="DefaultParagraphFont"/>
    <w:uiPriority w:val="99"/>
    <w:unhideWhenUsed/>
    <w:rsid w:val="00DA555A"/>
    <w:rPr>
      <w:color w:val="0563C1" w:themeColor="hyperlink"/>
      <w:u w:val="single"/>
    </w:rPr>
  </w:style>
  <w:style w:type="table" w:styleId="TableGrid">
    <w:name w:val="Table Grid"/>
    <w:basedOn w:val="TableNormal"/>
    <w:uiPriority w:val="39"/>
    <w:rsid w:val="00DA5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814769">
      <w:bodyDiv w:val="1"/>
      <w:marLeft w:val="0"/>
      <w:marRight w:val="0"/>
      <w:marTop w:val="0"/>
      <w:marBottom w:val="0"/>
      <w:divBdr>
        <w:top w:val="none" w:sz="0" w:space="0" w:color="auto"/>
        <w:left w:val="none" w:sz="0" w:space="0" w:color="auto"/>
        <w:bottom w:val="none" w:sz="0" w:space="0" w:color="auto"/>
        <w:right w:val="none" w:sz="0" w:space="0" w:color="auto"/>
      </w:divBdr>
    </w:div>
    <w:div w:id="154822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image" Target="media/image2.tmp"/><Relationship Id="rId26" Type="http://schemas.openxmlformats.org/officeDocument/2006/relationships/image" Target="media/image8.tmp"/><Relationship Id="rId39" Type="http://schemas.openxmlformats.org/officeDocument/2006/relationships/footer" Target="footer1.xml"/><Relationship Id="rId21" Type="http://schemas.openxmlformats.org/officeDocument/2006/relationships/hyperlink" Target="mailto:shdavis@hillcollege.edu" TargetMode="External"/><Relationship Id="rId34" Type="http://schemas.openxmlformats.org/officeDocument/2006/relationships/image" Target="media/image14.tmp"/><Relationship Id="rId7" Type="http://schemas.openxmlformats.org/officeDocument/2006/relationships/diagramData" Target="diagrams/data1.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image" Target="media/image4.png"/><Relationship Id="rId29" Type="http://schemas.openxmlformats.org/officeDocument/2006/relationships/hyperlink" Target="https://play.google.com/store?hl=en"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hyperlink" Target="http://go.microsoft.com/fwlink/p/?LinkId=391418" TargetMode="External"/><Relationship Id="rId32" Type="http://schemas.openxmlformats.org/officeDocument/2006/relationships/image" Target="media/image12.png"/><Relationship Id="rId37" Type="http://schemas.openxmlformats.org/officeDocument/2006/relationships/hyperlink" Target="mailto:gsmith@hillcollege.ed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hyperlink" Target="mailto:shdavis@hillcollege.edu" TargetMode="External"/><Relationship Id="rId10" Type="http://schemas.openxmlformats.org/officeDocument/2006/relationships/diagramColors" Target="diagrams/colors1.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5.tmp"/><Relationship Id="rId27" Type="http://schemas.openxmlformats.org/officeDocument/2006/relationships/hyperlink" Target="https://itunes.apple.com/us/genre/mac/id39?mt=12" TargetMode="External"/><Relationship Id="rId30" Type="http://schemas.openxmlformats.org/officeDocument/2006/relationships/image" Target="media/image10.png"/><Relationship Id="rId35" Type="http://schemas.openxmlformats.org/officeDocument/2006/relationships/image" Target="media/image15.tmp"/><Relationship Id="rId8" Type="http://schemas.openxmlformats.org/officeDocument/2006/relationships/diagramLayout" Target="diagrams/layout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image" Target="media/image1.tmp"/><Relationship Id="rId25" Type="http://schemas.openxmlformats.org/officeDocument/2006/relationships/image" Target="media/image7.tmp"/><Relationship Id="rId33" Type="http://schemas.openxmlformats.org/officeDocument/2006/relationships/image" Target="media/image13.tmp"/><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A61A0A-0384-4137-A1A2-2CC0572FEA01}"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en-US"/>
        </a:p>
      </dgm:t>
    </dgm:pt>
    <dgm:pt modelId="{584E15B7-5163-4B30-AEB0-E99D8B40E1F9}">
      <dgm:prSet phldrT="[Text]" custT="1"/>
      <dgm:spPr/>
      <dgm:t>
        <a:bodyPr/>
        <a:lstStyle/>
        <a:p>
          <a:r>
            <a:rPr lang="en-US" sz="900" b="1"/>
            <a:t>Data Collection</a:t>
          </a:r>
        </a:p>
        <a:p>
          <a:r>
            <a:rPr lang="en-US" sz="900" b="1"/>
            <a:t>Phase</a:t>
          </a:r>
        </a:p>
      </dgm:t>
    </dgm:pt>
    <dgm:pt modelId="{5462A97E-D6C6-4C4A-B255-7FB89E50FBE1}" type="parTrans" cxnId="{5C442921-4427-4BE6-9E87-FFC6EA0F60CC}">
      <dgm:prSet/>
      <dgm:spPr/>
      <dgm:t>
        <a:bodyPr/>
        <a:lstStyle/>
        <a:p>
          <a:endParaRPr lang="en-US"/>
        </a:p>
      </dgm:t>
    </dgm:pt>
    <dgm:pt modelId="{50789BD8-66CA-42FF-89AE-4F63D2D71641}" type="sibTrans" cxnId="{5C442921-4427-4BE6-9E87-FFC6EA0F60CC}">
      <dgm:prSet/>
      <dgm:spPr/>
      <dgm:t>
        <a:bodyPr/>
        <a:lstStyle/>
        <a:p>
          <a:endParaRPr lang="en-US"/>
        </a:p>
      </dgm:t>
    </dgm:pt>
    <dgm:pt modelId="{F6034187-505B-42BF-BE16-A0C1C2A3CE1B}">
      <dgm:prSet phldrT="[Text]" custT="1"/>
      <dgm:spPr/>
      <dgm:t>
        <a:bodyPr/>
        <a:lstStyle/>
        <a:p>
          <a:endParaRPr lang="en-US" sz="700"/>
        </a:p>
      </dgm:t>
    </dgm:pt>
    <dgm:pt modelId="{45EA9F07-0F0A-4557-B62E-FAFF217A2C43}" type="parTrans" cxnId="{AB6648B3-186C-4892-8056-BEDC2F48796C}">
      <dgm:prSet/>
      <dgm:spPr/>
      <dgm:t>
        <a:bodyPr/>
        <a:lstStyle/>
        <a:p>
          <a:endParaRPr lang="en-US"/>
        </a:p>
      </dgm:t>
    </dgm:pt>
    <dgm:pt modelId="{2FA09E8A-42F6-4335-A070-CA4285103D4D}" type="sibTrans" cxnId="{AB6648B3-186C-4892-8056-BEDC2F48796C}">
      <dgm:prSet/>
      <dgm:spPr/>
      <dgm:t>
        <a:bodyPr/>
        <a:lstStyle/>
        <a:p>
          <a:endParaRPr lang="en-US"/>
        </a:p>
      </dgm:t>
    </dgm:pt>
    <dgm:pt modelId="{64C31BF0-FD2D-4BF4-8126-4AB732CB0DB1}">
      <dgm:prSet phldrT="[Text]" custT="1"/>
      <dgm:spPr/>
      <dgm:t>
        <a:bodyPr/>
        <a:lstStyle/>
        <a:p>
          <a:r>
            <a:rPr lang="en-US" sz="900" b="1"/>
            <a:t>Instructional Review Phase</a:t>
          </a:r>
        </a:p>
      </dgm:t>
    </dgm:pt>
    <dgm:pt modelId="{57AA5AF9-FF7D-4AED-A62E-D4FB26FEF387}" type="parTrans" cxnId="{91899445-3058-4C8B-860A-0FDB5BA7E6F3}">
      <dgm:prSet/>
      <dgm:spPr/>
      <dgm:t>
        <a:bodyPr/>
        <a:lstStyle/>
        <a:p>
          <a:endParaRPr lang="en-US"/>
        </a:p>
      </dgm:t>
    </dgm:pt>
    <dgm:pt modelId="{B1A429D2-ED13-44D7-9975-B19C62063C0A}" type="sibTrans" cxnId="{91899445-3058-4C8B-860A-0FDB5BA7E6F3}">
      <dgm:prSet/>
      <dgm:spPr/>
      <dgm:t>
        <a:bodyPr/>
        <a:lstStyle/>
        <a:p>
          <a:endParaRPr lang="en-US"/>
        </a:p>
      </dgm:t>
    </dgm:pt>
    <dgm:pt modelId="{36E377C1-0F5F-43C5-8A02-30CFA0EEE0DE}">
      <dgm:prSet phldrT="[Text]" custT="1"/>
      <dgm:spPr/>
      <dgm:t>
        <a:bodyPr/>
        <a:lstStyle/>
        <a:p>
          <a:r>
            <a:rPr lang="en-US" sz="700"/>
            <a:t>August 20-September 27</a:t>
          </a:r>
        </a:p>
      </dgm:t>
    </dgm:pt>
    <dgm:pt modelId="{E44AD01C-5BB0-4DAF-8F82-B8F67C551DED}" type="parTrans" cxnId="{E71464A6-3E45-41CD-8C69-8C24915F773D}">
      <dgm:prSet/>
      <dgm:spPr/>
      <dgm:t>
        <a:bodyPr/>
        <a:lstStyle/>
        <a:p>
          <a:endParaRPr lang="en-US"/>
        </a:p>
      </dgm:t>
    </dgm:pt>
    <dgm:pt modelId="{7B8930A5-1698-4E3D-9578-BA63787C8088}" type="sibTrans" cxnId="{E71464A6-3E45-41CD-8C69-8C24915F773D}">
      <dgm:prSet/>
      <dgm:spPr/>
      <dgm:t>
        <a:bodyPr/>
        <a:lstStyle/>
        <a:p>
          <a:endParaRPr lang="en-US"/>
        </a:p>
      </dgm:t>
    </dgm:pt>
    <dgm:pt modelId="{95D93E4E-DA2F-4644-9291-ACD00D887E32}">
      <dgm:prSet phldrT="[Text]" custT="1"/>
      <dgm:spPr/>
      <dgm:t>
        <a:bodyPr/>
        <a:lstStyle/>
        <a:p>
          <a:r>
            <a:rPr lang="en-US" sz="900" b="1"/>
            <a:t>Compression Planning Phase</a:t>
          </a:r>
        </a:p>
      </dgm:t>
    </dgm:pt>
    <dgm:pt modelId="{B3FD90FD-D336-4A9C-B1AE-3C108A90930E}" type="parTrans" cxnId="{AD5026F8-2C20-4B3E-A8DE-E0BC965765F1}">
      <dgm:prSet/>
      <dgm:spPr/>
      <dgm:t>
        <a:bodyPr/>
        <a:lstStyle/>
        <a:p>
          <a:endParaRPr lang="en-US"/>
        </a:p>
      </dgm:t>
    </dgm:pt>
    <dgm:pt modelId="{35056D28-A9B3-4035-BCA2-BE6603436C8A}" type="sibTrans" cxnId="{AD5026F8-2C20-4B3E-A8DE-E0BC965765F1}">
      <dgm:prSet/>
      <dgm:spPr/>
      <dgm:t>
        <a:bodyPr/>
        <a:lstStyle/>
        <a:p>
          <a:endParaRPr lang="en-US"/>
        </a:p>
      </dgm:t>
    </dgm:pt>
    <dgm:pt modelId="{9EE5801E-F517-40DF-8C3F-C8C36D93C12C}">
      <dgm:prSet phldrT="[Text]" custT="1"/>
      <dgm:spPr/>
      <dgm:t>
        <a:bodyPr/>
        <a:lstStyle/>
        <a:p>
          <a:r>
            <a:rPr lang="en-US" sz="700"/>
            <a:t>October 18 &amp; November 15th</a:t>
          </a:r>
        </a:p>
      </dgm:t>
    </dgm:pt>
    <dgm:pt modelId="{7FD959E5-7310-4760-8212-0CE99CE4AB66}" type="parTrans" cxnId="{8C5F5230-2A61-41D9-BFC6-CF47123495E2}">
      <dgm:prSet/>
      <dgm:spPr/>
      <dgm:t>
        <a:bodyPr/>
        <a:lstStyle/>
        <a:p>
          <a:endParaRPr lang="en-US"/>
        </a:p>
      </dgm:t>
    </dgm:pt>
    <dgm:pt modelId="{E41063C4-503C-4977-A48B-4DDFFA8D6649}" type="sibTrans" cxnId="{8C5F5230-2A61-41D9-BFC6-CF47123495E2}">
      <dgm:prSet/>
      <dgm:spPr/>
      <dgm:t>
        <a:bodyPr/>
        <a:lstStyle/>
        <a:p>
          <a:endParaRPr lang="en-US"/>
        </a:p>
      </dgm:t>
    </dgm:pt>
    <dgm:pt modelId="{A085728A-2C4B-4352-B18C-1763BACF442B}">
      <dgm:prSet phldrT="[Text]" custT="1"/>
      <dgm:spPr/>
      <dgm:t>
        <a:bodyPr/>
        <a:lstStyle/>
        <a:p>
          <a:r>
            <a:rPr lang="en-US" sz="700"/>
            <a:t>1/2 day Compression Planning Session</a:t>
          </a:r>
        </a:p>
      </dgm:t>
    </dgm:pt>
    <dgm:pt modelId="{F2AACECC-B48F-4103-9104-772B3A8F5A29}" type="parTrans" cxnId="{D1A3534E-D634-4EBD-A070-8A7DD22A52BA}">
      <dgm:prSet/>
      <dgm:spPr/>
      <dgm:t>
        <a:bodyPr/>
        <a:lstStyle/>
        <a:p>
          <a:endParaRPr lang="en-US"/>
        </a:p>
      </dgm:t>
    </dgm:pt>
    <dgm:pt modelId="{3B5D94A2-2322-49A5-A139-DA6AC2C4DDEB}" type="sibTrans" cxnId="{D1A3534E-D634-4EBD-A070-8A7DD22A52BA}">
      <dgm:prSet/>
      <dgm:spPr/>
      <dgm:t>
        <a:bodyPr/>
        <a:lstStyle/>
        <a:p>
          <a:endParaRPr lang="en-US"/>
        </a:p>
      </dgm:t>
    </dgm:pt>
    <dgm:pt modelId="{0C56D0EA-E6CE-40A8-8D56-FA7BDDDFD56C}">
      <dgm:prSet phldrT="[Text]" custT="1"/>
      <dgm:spPr/>
      <dgm:t>
        <a:bodyPr/>
        <a:lstStyle/>
        <a:p>
          <a:r>
            <a:rPr lang="en-US" sz="700"/>
            <a:t>Office of Institutional Effectiveness </a:t>
          </a:r>
        </a:p>
      </dgm:t>
    </dgm:pt>
    <dgm:pt modelId="{8F93B8F6-CCD0-4213-945F-0FCA94CA4D22}" type="parTrans" cxnId="{9C849958-BC43-490C-99F2-1DD60D91CE98}">
      <dgm:prSet/>
      <dgm:spPr/>
      <dgm:t>
        <a:bodyPr/>
        <a:lstStyle/>
        <a:p>
          <a:endParaRPr lang="en-US"/>
        </a:p>
      </dgm:t>
    </dgm:pt>
    <dgm:pt modelId="{AFC7FB2B-9EA0-4B1B-A318-243E9ABDBD15}" type="sibTrans" cxnId="{9C849958-BC43-490C-99F2-1DD60D91CE98}">
      <dgm:prSet/>
      <dgm:spPr/>
      <dgm:t>
        <a:bodyPr/>
        <a:lstStyle/>
        <a:p>
          <a:endParaRPr lang="en-US"/>
        </a:p>
      </dgm:t>
    </dgm:pt>
    <dgm:pt modelId="{F3A234DF-7141-41B0-98E7-5B6E22B1743B}">
      <dgm:prSet phldrT="[Text]" custT="1"/>
      <dgm:spPr/>
      <dgm:t>
        <a:bodyPr/>
        <a:lstStyle/>
        <a:p>
          <a:r>
            <a:rPr lang="en-US" sz="700"/>
            <a:t>Collect data for Instructional use</a:t>
          </a:r>
        </a:p>
      </dgm:t>
    </dgm:pt>
    <dgm:pt modelId="{DC8519A5-E707-4E79-8D59-F62E41B5F8BD}" type="parTrans" cxnId="{13CF7A5E-A811-4F5E-90E2-FB1FF80EFA6B}">
      <dgm:prSet/>
      <dgm:spPr/>
      <dgm:t>
        <a:bodyPr/>
        <a:lstStyle/>
        <a:p>
          <a:endParaRPr lang="en-US"/>
        </a:p>
      </dgm:t>
    </dgm:pt>
    <dgm:pt modelId="{A57372CB-132A-46FD-B2BA-2ABB08C3C6EE}" type="sibTrans" cxnId="{13CF7A5E-A811-4F5E-90E2-FB1FF80EFA6B}">
      <dgm:prSet/>
      <dgm:spPr/>
      <dgm:t>
        <a:bodyPr/>
        <a:lstStyle/>
        <a:p>
          <a:endParaRPr lang="en-US"/>
        </a:p>
      </dgm:t>
    </dgm:pt>
    <dgm:pt modelId="{6E3D8037-2FB0-4E7A-8941-A02615020339}">
      <dgm:prSet phldrT="[Text]" custT="1"/>
      <dgm:spPr/>
      <dgm:t>
        <a:bodyPr/>
        <a:lstStyle/>
        <a:p>
          <a:r>
            <a:rPr lang="en-US" sz="700"/>
            <a:t>Program Review Department</a:t>
          </a:r>
        </a:p>
      </dgm:t>
    </dgm:pt>
    <dgm:pt modelId="{C0D57EF6-EA01-4142-9EDA-E2DFB3D69B4A}" type="parTrans" cxnId="{523122C0-9A6E-46E3-801A-C6934C645863}">
      <dgm:prSet/>
      <dgm:spPr/>
      <dgm:t>
        <a:bodyPr/>
        <a:lstStyle/>
        <a:p>
          <a:endParaRPr lang="en-US"/>
        </a:p>
      </dgm:t>
    </dgm:pt>
    <dgm:pt modelId="{3F1EEDFC-65E4-4E8B-AA18-748E3243D2E5}" type="sibTrans" cxnId="{523122C0-9A6E-46E3-801A-C6934C645863}">
      <dgm:prSet/>
      <dgm:spPr/>
      <dgm:t>
        <a:bodyPr/>
        <a:lstStyle/>
        <a:p>
          <a:endParaRPr lang="en-US"/>
        </a:p>
      </dgm:t>
    </dgm:pt>
    <dgm:pt modelId="{68E4B686-6070-4822-9F2F-4BBC009AEB22}">
      <dgm:prSet phldrT="[Text]" custT="1"/>
      <dgm:spPr/>
      <dgm:t>
        <a:bodyPr/>
        <a:lstStyle/>
        <a:p>
          <a:r>
            <a:rPr lang="en-US" sz="700"/>
            <a:t>Review Data &amp; Complete Questionnaire</a:t>
          </a:r>
        </a:p>
      </dgm:t>
    </dgm:pt>
    <dgm:pt modelId="{301CE6AA-EF18-4263-B2BD-36336477F273}" type="parTrans" cxnId="{4F736A92-CE7F-4E27-B4C6-9D47F0B9D9CA}">
      <dgm:prSet/>
      <dgm:spPr/>
      <dgm:t>
        <a:bodyPr/>
        <a:lstStyle/>
        <a:p>
          <a:endParaRPr lang="en-US"/>
        </a:p>
      </dgm:t>
    </dgm:pt>
    <dgm:pt modelId="{D11487AB-8338-47D6-901F-5D513E790214}" type="sibTrans" cxnId="{4F736A92-CE7F-4E27-B4C6-9D47F0B9D9CA}">
      <dgm:prSet/>
      <dgm:spPr/>
      <dgm:t>
        <a:bodyPr/>
        <a:lstStyle/>
        <a:p>
          <a:endParaRPr lang="en-US"/>
        </a:p>
      </dgm:t>
    </dgm:pt>
    <dgm:pt modelId="{9B771458-063E-4B91-926C-535C797AF46A}">
      <dgm:prSet phldrT="[Text]" custT="1"/>
      <dgm:spPr/>
      <dgm:t>
        <a:bodyPr/>
        <a:lstStyle/>
        <a:p>
          <a:r>
            <a:rPr lang="en-US" sz="700"/>
            <a:t>Action Plan Developed</a:t>
          </a:r>
        </a:p>
      </dgm:t>
    </dgm:pt>
    <dgm:pt modelId="{AC05F657-B46E-4ACE-B2E0-B88F4F70DBD9}" type="parTrans" cxnId="{0AA63151-AAB6-4A09-9C7F-6F3DA070D372}">
      <dgm:prSet/>
      <dgm:spPr/>
      <dgm:t>
        <a:bodyPr/>
        <a:lstStyle/>
        <a:p>
          <a:endParaRPr lang="en-US"/>
        </a:p>
      </dgm:t>
    </dgm:pt>
    <dgm:pt modelId="{4D11D678-D479-4265-8352-D4256467E064}" type="sibTrans" cxnId="{0AA63151-AAB6-4A09-9C7F-6F3DA070D372}">
      <dgm:prSet/>
      <dgm:spPr/>
      <dgm:t>
        <a:bodyPr/>
        <a:lstStyle/>
        <a:p>
          <a:endParaRPr lang="en-US"/>
        </a:p>
      </dgm:t>
    </dgm:pt>
    <dgm:pt modelId="{8B90B3A2-E93C-4DFE-B078-C21DB9BDD824}">
      <dgm:prSet phldrT="[Text]" custT="1"/>
      <dgm:spPr/>
      <dgm:t>
        <a:bodyPr/>
        <a:lstStyle/>
        <a:p>
          <a:r>
            <a:rPr lang="en-US" sz="900" b="1"/>
            <a:t>Annual Review Phase</a:t>
          </a:r>
        </a:p>
      </dgm:t>
    </dgm:pt>
    <dgm:pt modelId="{03C94282-3837-4ABE-815D-A73DA0299777}" type="parTrans" cxnId="{D5F7A284-A3B3-4DB4-838C-0970DC59E56D}">
      <dgm:prSet/>
      <dgm:spPr/>
      <dgm:t>
        <a:bodyPr/>
        <a:lstStyle/>
        <a:p>
          <a:endParaRPr lang="en-US"/>
        </a:p>
      </dgm:t>
    </dgm:pt>
    <dgm:pt modelId="{B0EB25C5-CC9A-4A18-BDC5-E462EB2BAA6F}" type="sibTrans" cxnId="{D5F7A284-A3B3-4DB4-838C-0970DC59E56D}">
      <dgm:prSet/>
      <dgm:spPr/>
      <dgm:t>
        <a:bodyPr/>
        <a:lstStyle/>
        <a:p>
          <a:endParaRPr lang="en-US"/>
        </a:p>
      </dgm:t>
    </dgm:pt>
    <dgm:pt modelId="{57D5D6EA-36AD-42AE-BCE2-E6265C39C8C8}">
      <dgm:prSet phldrT="[Text]" custT="1"/>
      <dgm:spPr/>
      <dgm:t>
        <a:bodyPr/>
        <a:lstStyle/>
        <a:p>
          <a:r>
            <a:rPr lang="en-US" sz="700"/>
            <a:t>Due January 30th</a:t>
          </a:r>
        </a:p>
      </dgm:t>
    </dgm:pt>
    <dgm:pt modelId="{07FC0E44-3588-4F97-8A3B-AD6736B6E7E1}" type="parTrans" cxnId="{84B163E0-9C59-4BE1-99FB-6DDCAC670F57}">
      <dgm:prSet/>
      <dgm:spPr/>
      <dgm:t>
        <a:bodyPr/>
        <a:lstStyle/>
        <a:p>
          <a:endParaRPr lang="en-US"/>
        </a:p>
      </dgm:t>
    </dgm:pt>
    <dgm:pt modelId="{88585AB6-4D36-477B-8808-B1D721D6461F}" type="sibTrans" cxnId="{84B163E0-9C59-4BE1-99FB-6DDCAC670F57}">
      <dgm:prSet/>
      <dgm:spPr/>
      <dgm:t>
        <a:bodyPr/>
        <a:lstStyle/>
        <a:p>
          <a:endParaRPr lang="en-US"/>
        </a:p>
      </dgm:t>
    </dgm:pt>
    <dgm:pt modelId="{A04DF270-5024-42C9-AD02-941BF01647A3}">
      <dgm:prSet phldrT="[Text]" custT="1"/>
      <dgm:spPr/>
      <dgm:t>
        <a:bodyPr/>
        <a:lstStyle/>
        <a:p>
          <a:r>
            <a:rPr lang="en-US" sz="700"/>
            <a:t>Assessment of Activities and Progress on Action Plan.</a:t>
          </a:r>
        </a:p>
      </dgm:t>
    </dgm:pt>
    <dgm:pt modelId="{513E4F84-2297-426C-B46D-9610D1BC7D66}" type="parTrans" cxnId="{C6B7B70B-ABD0-4287-9E92-5059D714BA44}">
      <dgm:prSet/>
      <dgm:spPr/>
      <dgm:t>
        <a:bodyPr/>
        <a:lstStyle/>
        <a:p>
          <a:endParaRPr lang="en-US"/>
        </a:p>
      </dgm:t>
    </dgm:pt>
    <dgm:pt modelId="{841FB281-5105-4CDF-BA7E-FE8C122D2A3C}" type="sibTrans" cxnId="{C6B7B70B-ABD0-4287-9E92-5059D714BA44}">
      <dgm:prSet/>
      <dgm:spPr/>
      <dgm:t>
        <a:bodyPr/>
        <a:lstStyle/>
        <a:p>
          <a:endParaRPr lang="en-US"/>
        </a:p>
      </dgm:t>
    </dgm:pt>
    <dgm:pt modelId="{AD745A6F-2870-4468-A4A4-035FA9B5B1BF}">
      <dgm:prSet phldrT="[Text]" custT="1"/>
      <dgm:spPr/>
      <dgm:t>
        <a:bodyPr/>
        <a:lstStyle/>
        <a:p>
          <a:r>
            <a:rPr lang="en-US" sz="700"/>
            <a:t>OIE, Program Review Department &amp; Cross-Functional Departments</a:t>
          </a:r>
        </a:p>
      </dgm:t>
    </dgm:pt>
    <dgm:pt modelId="{38AF60EB-DFFB-48B9-ACF2-1890122BF6D6}" type="parTrans" cxnId="{60C2B3ED-9FC5-4281-A56E-FC1AA73D49E5}">
      <dgm:prSet/>
      <dgm:spPr/>
      <dgm:t>
        <a:bodyPr/>
        <a:lstStyle/>
        <a:p>
          <a:endParaRPr lang="en-US"/>
        </a:p>
      </dgm:t>
    </dgm:pt>
    <dgm:pt modelId="{271BF73B-448E-44AD-86F6-AFFC36D0FCA6}" type="sibTrans" cxnId="{60C2B3ED-9FC5-4281-A56E-FC1AA73D49E5}">
      <dgm:prSet/>
      <dgm:spPr/>
      <dgm:t>
        <a:bodyPr/>
        <a:lstStyle/>
        <a:p>
          <a:endParaRPr lang="en-US"/>
        </a:p>
      </dgm:t>
    </dgm:pt>
    <dgm:pt modelId="{D3022DEF-E5C1-40E9-876D-26C048E0593A}">
      <dgm:prSet phldrT="[Text]" custT="1"/>
      <dgm:spPr/>
      <dgm:t>
        <a:bodyPr/>
        <a:lstStyle/>
        <a:p>
          <a:r>
            <a:rPr lang="en-US" sz="700"/>
            <a:t>Completion of Annual Review Form</a:t>
          </a:r>
        </a:p>
      </dgm:t>
    </dgm:pt>
    <dgm:pt modelId="{FDEFAC0E-AF2D-4EEF-875D-4BF5618E5B6F}" type="parTrans" cxnId="{7218C9E1-844F-458A-851C-F2ADB5769778}">
      <dgm:prSet/>
      <dgm:spPr/>
    </dgm:pt>
    <dgm:pt modelId="{AE8E408C-C7E9-4AB4-A0F1-899E63772830}" type="sibTrans" cxnId="{7218C9E1-844F-458A-851C-F2ADB5769778}">
      <dgm:prSet/>
      <dgm:spPr/>
    </dgm:pt>
    <dgm:pt modelId="{1C3BE613-5B31-4D34-B7D8-1D52ED3AABF1}" type="pres">
      <dgm:prSet presAssocID="{C0A61A0A-0384-4137-A1A2-2CC0572FEA01}" presName="theList" presStyleCnt="0">
        <dgm:presLayoutVars>
          <dgm:dir/>
          <dgm:animLvl val="lvl"/>
          <dgm:resizeHandles val="exact"/>
        </dgm:presLayoutVars>
      </dgm:prSet>
      <dgm:spPr/>
    </dgm:pt>
    <dgm:pt modelId="{12370FEB-98AC-41C6-B89E-DBA630E2463D}" type="pres">
      <dgm:prSet presAssocID="{584E15B7-5163-4B30-AEB0-E99D8B40E1F9}" presName="compNode" presStyleCnt="0"/>
      <dgm:spPr/>
    </dgm:pt>
    <dgm:pt modelId="{A42A405B-9DDC-452F-8DAB-80D29B66FD19}" type="pres">
      <dgm:prSet presAssocID="{584E15B7-5163-4B30-AEB0-E99D8B40E1F9}" presName="noGeometry" presStyleCnt="0"/>
      <dgm:spPr/>
    </dgm:pt>
    <dgm:pt modelId="{3A5B7D7F-FD9D-4BAB-A5E6-3E10362DD0BA}" type="pres">
      <dgm:prSet presAssocID="{584E15B7-5163-4B30-AEB0-E99D8B40E1F9}" presName="childTextVisible" presStyleLbl="bgAccFollowNode1" presStyleIdx="0" presStyleCnt="4">
        <dgm:presLayoutVars>
          <dgm:bulletEnabled val="1"/>
        </dgm:presLayoutVars>
      </dgm:prSet>
      <dgm:spPr/>
    </dgm:pt>
    <dgm:pt modelId="{DCF3A5AE-C50D-43FA-9E15-BCD3B47D2F34}" type="pres">
      <dgm:prSet presAssocID="{584E15B7-5163-4B30-AEB0-E99D8B40E1F9}" presName="childTextHidden" presStyleLbl="bgAccFollowNode1" presStyleIdx="0" presStyleCnt="4"/>
      <dgm:spPr/>
    </dgm:pt>
    <dgm:pt modelId="{042452D7-7A6A-43A5-AE05-4E707037D38E}" type="pres">
      <dgm:prSet presAssocID="{584E15B7-5163-4B30-AEB0-E99D8B40E1F9}" presName="parentText" presStyleLbl="node1" presStyleIdx="0" presStyleCnt="4" custScaleX="124025" custScaleY="97059">
        <dgm:presLayoutVars>
          <dgm:chMax val="1"/>
          <dgm:bulletEnabled val="1"/>
        </dgm:presLayoutVars>
      </dgm:prSet>
      <dgm:spPr/>
    </dgm:pt>
    <dgm:pt modelId="{B129DB05-0278-4410-8CA6-3FF5FCCFC560}" type="pres">
      <dgm:prSet presAssocID="{584E15B7-5163-4B30-AEB0-E99D8B40E1F9}" presName="aSpace" presStyleCnt="0"/>
      <dgm:spPr/>
    </dgm:pt>
    <dgm:pt modelId="{ABCAF41B-C6E6-4716-828E-EF74BDA2F4BF}" type="pres">
      <dgm:prSet presAssocID="{64C31BF0-FD2D-4BF4-8126-4AB732CB0DB1}" presName="compNode" presStyleCnt="0"/>
      <dgm:spPr/>
    </dgm:pt>
    <dgm:pt modelId="{31BAFC66-B464-4640-9D18-04BF51C9101F}" type="pres">
      <dgm:prSet presAssocID="{64C31BF0-FD2D-4BF4-8126-4AB732CB0DB1}" presName="noGeometry" presStyleCnt="0"/>
      <dgm:spPr/>
    </dgm:pt>
    <dgm:pt modelId="{80DCA54B-4A78-4637-8007-170B935D5D45}" type="pres">
      <dgm:prSet presAssocID="{64C31BF0-FD2D-4BF4-8126-4AB732CB0DB1}" presName="childTextVisible" presStyleLbl="bgAccFollowNode1" presStyleIdx="1" presStyleCnt="4" custScaleX="117696">
        <dgm:presLayoutVars>
          <dgm:bulletEnabled val="1"/>
        </dgm:presLayoutVars>
      </dgm:prSet>
      <dgm:spPr/>
    </dgm:pt>
    <dgm:pt modelId="{7A268A49-E83A-4BF0-A206-39E239B2237C}" type="pres">
      <dgm:prSet presAssocID="{64C31BF0-FD2D-4BF4-8126-4AB732CB0DB1}" presName="childTextHidden" presStyleLbl="bgAccFollowNode1" presStyleIdx="1" presStyleCnt="4"/>
      <dgm:spPr/>
    </dgm:pt>
    <dgm:pt modelId="{90DE67FE-8907-4761-96B1-D721C9215035}" type="pres">
      <dgm:prSet presAssocID="{64C31BF0-FD2D-4BF4-8126-4AB732CB0DB1}" presName="parentText" presStyleLbl="node1" presStyleIdx="1" presStyleCnt="4" custScaleX="165978" custScaleY="112701" custLinFactNeighborX="-42253" custLinFactNeighborY="1081">
        <dgm:presLayoutVars>
          <dgm:chMax val="1"/>
          <dgm:bulletEnabled val="1"/>
        </dgm:presLayoutVars>
      </dgm:prSet>
      <dgm:spPr/>
    </dgm:pt>
    <dgm:pt modelId="{1B421D73-85C3-4561-8353-AAF338D1BCD4}" type="pres">
      <dgm:prSet presAssocID="{64C31BF0-FD2D-4BF4-8126-4AB732CB0DB1}" presName="aSpace" presStyleCnt="0"/>
      <dgm:spPr/>
    </dgm:pt>
    <dgm:pt modelId="{8658C09C-E6D4-4E35-94C0-6D1D5F6AAE5A}" type="pres">
      <dgm:prSet presAssocID="{95D93E4E-DA2F-4644-9291-ACD00D887E32}" presName="compNode" presStyleCnt="0"/>
      <dgm:spPr/>
    </dgm:pt>
    <dgm:pt modelId="{C2AA2F5A-757C-49EF-BC99-D92604F26BD2}" type="pres">
      <dgm:prSet presAssocID="{95D93E4E-DA2F-4644-9291-ACD00D887E32}" presName="noGeometry" presStyleCnt="0"/>
      <dgm:spPr/>
    </dgm:pt>
    <dgm:pt modelId="{13433827-3155-4307-BE9B-4645C2D5515C}" type="pres">
      <dgm:prSet presAssocID="{95D93E4E-DA2F-4644-9291-ACD00D887E32}" presName="childTextVisible" presStyleLbl="bgAccFollowNode1" presStyleIdx="2" presStyleCnt="4" custScaleX="149698">
        <dgm:presLayoutVars>
          <dgm:bulletEnabled val="1"/>
        </dgm:presLayoutVars>
      </dgm:prSet>
      <dgm:spPr/>
    </dgm:pt>
    <dgm:pt modelId="{B86DED45-3D9E-455C-9976-EB955D0ED46D}" type="pres">
      <dgm:prSet presAssocID="{95D93E4E-DA2F-4644-9291-ACD00D887E32}" presName="childTextHidden" presStyleLbl="bgAccFollowNode1" presStyleIdx="2" presStyleCnt="4"/>
      <dgm:spPr/>
    </dgm:pt>
    <dgm:pt modelId="{A0738375-FBAC-45E1-934A-6270A50F0D40}" type="pres">
      <dgm:prSet presAssocID="{95D93E4E-DA2F-4644-9291-ACD00D887E32}" presName="parentText" presStyleLbl="node1" presStyleIdx="2" presStyleCnt="4" custScaleX="151455" custScaleY="99404" custLinFactNeighborX="-51920" custLinFactNeighborY="2257">
        <dgm:presLayoutVars>
          <dgm:chMax val="1"/>
          <dgm:bulletEnabled val="1"/>
        </dgm:presLayoutVars>
      </dgm:prSet>
      <dgm:spPr/>
    </dgm:pt>
    <dgm:pt modelId="{930EBAAA-9AE3-4431-B635-7A674CD727F4}" type="pres">
      <dgm:prSet presAssocID="{95D93E4E-DA2F-4644-9291-ACD00D887E32}" presName="aSpace" presStyleCnt="0"/>
      <dgm:spPr/>
    </dgm:pt>
    <dgm:pt modelId="{056B7C99-52D7-4D3F-92F3-C16710CA80C6}" type="pres">
      <dgm:prSet presAssocID="{8B90B3A2-E93C-4DFE-B078-C21DB9BDD824}" presName="compNode" presStyleCnt="0"/>
      <dgm:spPr/>
    </dgm:pt>
    <dgm:pt modelId="{FC519D52-D2E5-4F55-BC1C-73335D14AABB}" type="pres">
      <dgm:prSet presAssocID="{8B90B3A2-E93C-4DFE-B078-C21DB9BDD824}" presName="noGeometry" presStyleCnt="0"/>
      <dgm:spPr/>
    </dgm:pt>
    <dgm:pt modelId="{491CE5E6-9FCD-421B-8C54-E650F97328CE}" type="pres">
      <dgm:prSet presAssocID="{8B90B3A2-E93C-4DFE-B078-C21DB9BDD824}" presName="childTextVisible" presStyleLbl="bgAccFollowNode1" presStyleIdx="3" presStyleCnt="4">
        <dgm:presLayoutVars>
          <dgm:bulletEnabled val="1"/>
        </dgm:presLayoutVars>
      </dgm:prSet>
      <dgm:spPr/>
    </dgm:pt>
    <dgm:pt modelId="{A986C655-CB34-4A22-BE4B-770717B344DE}" type="pres">
      <dgm:prSet presAssocID="{8B90B3A2-E93C-4DFE-B078-C21DB9BDD824}" presName="childTextHidden" presStyleLbl="bgAccFollowNode1" presStyleIdx="3" presStyleCnt="4"/>
      <dgm:spPr/>
    </dgm:pt>
    <dgm:pt modelId="{45575D9D-96DA-4B8A-A576-84677EDDD266}" type="pres">
      <dgm:prSet presAssocID="{8B90B3A2-E93C-4DFE-B078-C21DB9BDD824}" presName="parentText" presStyleLbl="node1" presStyleIdx="3" presStyleCnt="4">
        <dgm:presLayoutVars>
          <dgm:chMax val="1"/>
          <dgm:bulletEnabled val="1"/>
        </dgm:presLayoutVars>
      </dgm:prSet>
      <dgm:spPr/>
    </dgm:pt>
  </dgm:ptLst>
  <dgm:cxnLst>
    <dgm:cxn modelId="{7D41B500-9442-47A6-981A-5953C99C7A5F}" type="presOf" srcId="{A085728A-2C4B-4352-B18C-1763BACF442B}" destId="{13433827-3155-4307-BE9B-4645C2D5515C}" srcOrd="0" destOrd="2" presId="urn:microsoft.com/office/officeart/2005/8/layout/hProcess6"/>
    <dgm:cxn modelId="{3117D406-0F6D-4F55-AC99-B55EB3CD9B41}" type="presOf" srcId="{6E3D8037-2FB0-4E7A-8941-A02615020339}" destId="{7A268A49-E83A-4BF0-A206-39E239B2237C}" srcOrd="1" destOrd="1" presId="urn:microsoft.com/office/officeart/2005/8/layout/hProcess6"/>
    <dgm:cxn modelId="{3B402107-6D0A-4481-ACCA-469F2091265F}" type="presOf" srcId="{64C31BF0-FD2D-4BF4-8126-4AB732CB0DB1}" destId="{90DE67FE-8907-4761-96B1-D721C9215035}" srcOrd="0" destOrd="0" presId="urn:microsoft.com/office/officeart/2005/8/layout/hProcess6"/>
    <dgm:cxn modelId="{52D98008-605A-483F-8B27-9AED9E5336E9}" type="presOf" srcId="{6E3D8037-2FB0-4E7A-8941-A02615020339}" destId="{80DCA54B-4A78-4637-8007-170B935D5D45}" srcOrd="0" destOrd="1" presId="urn:microsoft.com/office/officeart/2005/8/layout/hProcess6"/>
    <dgm:cxn modelId="{0F7EBA09-7166-4A4C-AABB-3FD328305831}" type="presOf" srcId="{68E4B686-6070-4822-9F2F-4BBC009AEB22}" destId="{7A268A49-E83A-4BF0-A206-39E239B2237C}" srcOrd="1" destOrd="2" presId="urn:microsoft.com/office/officeart/2005/8/layout/hProcess6"/>
    <dgm:cxn modelId="{C6B7B70B-ABD0-4287-9E92-5059D714BA44}" srcId="{8B90B3A2-E93C-4DFE-B078-C21DB9BDD824}" destId="{A04DF270-5024-42C9-AD02-941BF01647A3}" srcOrd="2" destOrd="0" parTransId="{513E4F84-2297-426C-B46D-9610D1BC7D66}" sibTransId="{841FB281-5105-4CDF-BA7E-FE8C122D2A3C}"/>
    <dgm:cxn modelId="{8E56FE14-CFDC-40DB-84AE-D19BC4157B7A}" type="presOf" srcId="{9EE5801E-F517-40DF-8C3F-C8C36D93C12C}" destId="{13433827-3155-4307-BE9B-4645C2D5515C}" srcOrd="0" destOrd="0" presId="urn:microsoft.com/office/officeart/2005/8/layout/hProcess6"/>
    <dgm:cxn modelId="{ED4BE919-3CB2-43ED-B3A7-B10914424EBC}" type="presOf" srcId="{584E15B7-5163-4B30-AEB0-E99D8B40E1F9}" destId="{042452D7-7A6A-43A5-AE05-4E707037D38E}" srcOrd="0" destOrd="0" presId="urn:microsoft.com/office/officeart/2005/8/layout/hProcess6"/>
    <dgm:cxn modelId="{5C442921-4427-4BE6-9E87-FFC6EA0F60CC}" srcId="{C0A61A0A-0384-4137-A1A2-2CC0572FEA01}" destId="{584E15B7-5163-4B30-AEB0-E99D8B40E1F9}" srcOrd="0" destOrd="0" parTransId="{5462A97E-D6C6-4C4A-B255-7FB89E50FBE1}" sibTransId="{50789BD8-66CA-42FF-89AE-4F63D2D71641}"/>
    <dgm:cxn modelId="{06F9BE25-D60D-4B93-9C84-AA281A877F84}" type="presOf" srcId="{AD745A6F-2870-4468-A4A4-035FA9B5B1BF}" destId="{B86DED45-3D9E-455C-9976-EB955D0ED46D}" srcOrd="1" destOrd="1" presId="urn:microsoft.com/office/officeart/2005/8/layout/hProcess6"/>
    <dgm:cxn modelId="{3ABA5726-36B5-452F-8CC9-7AEF75138798}" type="presOf" srcId="{95D93E4E-DA2F-4644-9291-ACD00D887E32}" destId="{A0738375-FBAC-45E1-934A-6270A50F0D40}" srcOrd="0" destOrd="0" presId="urn:microsoft.com/office/officeart/2005/8/layout/hProcess6"/>
    <dgm:cxn modelId="{8C5F5230-2A61-41D9-BFC6-CF47123495E2}" srcId="{95D93E4E-DA2F-4644-9291-ACD00D887E32}" destId="{9EE5801E-F517-40DF-8C3F-C8C36D93C12C}" srcOrd="0" destOrd="0" parTransId="{7FD959E5-7310-4760-8212-0CE99CE4AB66}" sibTransId="{E41063C4-503C-4977-A48B-4DDFFA8D6649}"/>
    <dgm:cxn modelId="{B55A7F3A-30CC-4D5C-A1B3-FCD64B5321A7}" type="presOf" srcId="{D3022DEF-E5C1-40E9-876D-26C048E0593A}" destId="{491CE5E6-9FCD-421B-8C54-E650F97328CE}" srcOrd="0" destOrd="1" presId="urn:microsoft.com/office/officeart/2005/8/layout/hProcess6"/>
    <dgm:cxn modelId="{3F390F5D-6722-4AD7-982E-24AE0DECA248}" type="presOf" srcId="{F6034187-505B-42BF-BE16-A0C1C2A3CE1B}" destId="{3A5B7D7F-FD9D-4BAB-A5E6-3E10362DD0BA}" srcOrd="0" destOrd="0" presId="urn:microsoft.com/office/officeart/2005/8/layout/hProcess6"/>
    <dgm:cxn modelId="{13CF7A5E-A811-4F5E-90E2-FB1FF80EFA6B}" srcId="{584E15B7-5163-4B30-AEB0-E99D8B40E1F9}" destId="{F3A234DF-7141-41B0-98E7-5B6E22B1743B}" srcOrd="2" destOrd="0" parTransId="{DC8519A5-E707-4E79-8D59-F62E41B5F8BD}" sibTransId="{A57372CB-132A-46FD-B2BA-2ABB08C3C6EE}"/>
    <dgm:cxn modelId="{91899445-3058-4C8B-860A-0FDB5BA7E6F3}" srcId="{C0A61A0A-0384-4137-A1A2-2CC0572FEA01}" destId="{64C31BF0-FD2D-4BF4-8126-4AB732CB0DB1}" srcOrd="1" destOrd="0" parTransId="{57AA5AF9-FF7D-4AED-A62E-D4FB26FEF387}" sibTransId="{B1A429D2-ED13-44D7-9975-B19C62063C0A}"/>
    <dgm:cxn modelId="{D1A3534E-D634-4EBD-A070-8A7DD22A52BA}" srcId="{95D93E4E-DA2F-4644-9291-ACD00D887E32}" destId="{A085728A-2C4B-4352-B18C-1763BACF442B}" srcOrd="2" destOrd="0" parTransId="{F2AACECC-B48F-4103-9104-772B3A8F5A29}" sibTransId="{3B5D94A2-2322-49A5-A139-DA6AC2C4DDEB}"/>
    <dgm:cxn modelId="{0AA63151-AAB6-4A09-9C7F-6F3DA070D372}" srcId="{95D93E4E-DA2F-4644-9291-ACD00D887E32}" destId="{9B771458-063E-4B91-926C-535C797AF46A}" srcOrd="3" destOrd="0" parTransId="{AC05F657-B46E-4ACE-B2E0-B88F4F70DBD9}" sibTransId="{4D11D678-D479-4265-8352-D4256467E064}"/>
    <dgm:cxn modelId="{9FF19476-5406-436B-9F23-9DC228BACFD1}" type="presOf" srcId="{A085728A-2C4B-4352-B18C-1763BACF442B}" destId="{B86DED45-3D9E-455C-9976-EB955D0ED46D}" srcOrd="1" destOrd="2" presId="urn:microsoft.com/office/officeart/2005/8/layout/hProcess6"/>
    <dgm:cxn modelId="{92FDD757-E08D-4F3A-A39D-0B11138093A7}" type="presOf" srcId="{8B90B3A2-E93C-4DFE-B078-C21DB9BDD824}" destId="{45575D9D-96DA-4B8A-A576-84677EDDD266}" srcOrd="0" destOrd="0" presId="urn:microsoft.com/office/officeart/2005/8/layout/hProcess6"/>
    <dgm:cxn modelId="{9C849958-BC43-490C-99F2-1DD60D91CE98}" srcId="{584E15B7-5163-4B30-AEB0-E99D8B40E1F9}" destId="{0C56D0EA-E6CE-40A8-8D56-FA7BDDDFD56C}" srcOrd="1" destOrd="0" parTransId="{8F93B8F6-CCD0-4213-945F-0FCA94CA4D22}" sibTransId="{AFC7FB2B-9EA0-4B1B-A318-243E9ABDBD15}"/>
    <dgm:cxn modelId="{D476257A-01FC-4E6E-B2F4-34BE18DB22E4}" type="presOf" srcId="{36E377C1-0F5F-43C5-8A02-30CFA0EEE0DE}" destId="{7A268A49-E83A-4BF0-A206-39E239B2237C}" srcOrd="1" destOrd="0" presId="urn:microsoft.com/office/officeart/2005/8/layout/hProcess6"/>
    <dgm:cxn modelId="{D5F7A284-A3B3-4DB4-838C-0970DC59E56D}" srcId="{C0A61A0A-0384-4137-A1A2-2CC0572FEA01}" destId="{8B90B3A2-E93C-4DFE-B078-C21DB9BDD824}" srcOrd="3" destOrd="0" parTransId="{03C94282-3837-4ABE-815D-A73DA0299777}" sibTransId="{B0EB25C5-CC9A-4A18-BDC5-E462EB2BAA6F}"/>
    <dgm:cxn modelId="{1054BE85-7228-4902-86ED-BB69A058125B}" type="presOf" srcId="{68E4B686-6070-4822-9F2F-4BBC009AEB22}" destId="{80DCA54B-4A78-4637-8007-170B935D5D45}" srcOrd="0" destOrd="2" presId="urn:microsoft.com/office/officeart/2005/8/layout/hProcess6"/>
    <dgm:cxn modelId="{4F736A92-CE7F-4E27-B4C6-9D47F0B9D9CA}" srcId="{64C31BF0-FD2D-4BF4-8126-4AB732CB0DB1}" destId="{68E4B686-6070-4822-9F2F-4BBC009AEB22}" srcOrd="2" destOrd="0" parTransId="{301CE6AA-EF18-4263-B2BD-36336477F273}" sibTransId="{D11487AB-8338-47D6-901F-5D513E790214}"/>
    <dgm:cxn modelId="{F14B7795-A3C2-4E68-9A5E-CF5230782307}" type="presOf" srcId="{C0A61A0A-0384-4137-A1A2-2CC0572FEA01}" destId="{1C3BE613-5B31-4D34-B7D8-1D52ED3AABF1}" srcOrd="0" destOrd="0" presId="urn:microsoft.com/office/officeart/2005/8/layout/hProcess6"/>
    <dgm:cxn modelId="{6BA87C95-00B1-4883-ADE4-C647DF5D7A0C}" type="presOf" srcId="{0C56D0EA-E6CE-40A8-8D56-FA7BDDDFD56C}" destId="{3A5B7D7F-FD9D-4BAB-A5E6-3E10362DD0BA}" srcOrd="0" destOrd="1" presId="urn:microsoft.com/office/officeart/2005/8/layout/hProcess6"/>
    <dgm:cxn modelId="{70468E9F-5705-4328-A3A5-5832D99FD210}" type="presOf" srcId="{0C56D0EA-E6CE-40A8-8D56-FA7BDDDFD56C}" destId="{DCF3A5AE-C50D-43FA-9E15-BCD3B47D2F34}" srcOrd="1" destOrd="1" presId="urn:microsoft.com/office/officeart/2005/8/layout/hProcess6"/>
    <dgm:cxn modelId="{9FC4C3A2-4186-435D-B9EB-EAEDFAF2D1AE}" type="presOf" srcId="{D3022DEF-E5C1-40E9-876D-26C048E0593A}" destId="{A986C655-CB34-4A22-BE4B-770717B344DE}" srcOrd="1" destOrd="1" presId="urn:microsoft.com/office/officeart/2005/8/layout/hProcess6"/>
    <dgm:cxn modelId="{E71464A6-3E45-41CD-8C69-8C24915F773D}" srcId="{64C31BF0-FD2D-4BF4-8126-4AB732CB0DB1}" destId="{36E377C1-0F5F-43C5-8A02-30CFA0EEE0DE}" srcOrd="0" destOrd="0" parTransId="{E44AD01C-5BB0-4DAF-8F82-B8F67C551DED}" sibTransId="{7B8930A5-1698-4E3D-9578-BA63787C8088}"/>
    <dgm:cxn modelId="{AB6648B3-186C-4892-8056-BEDC2F48796C}" srcId="{584E15B7-5163-4B30-AEB0-E99D8B40E1F9}" destId="{F6034187-505B-42BF-BE16-A0C1C2A3CE1B}" srcOrd="0" destOrd="0" parTransId="{45EA9F07-0F0A-4557-B62E-FAFF217A2C43}" sibTransId="{2FA09E8A-42F6-4335-A070-CA4285103D4D}"/>
    <dgm:cxn modelId="{9BD74ABF-0C8A-4EFE-8B37-D45E7A8C5C94}" type="presOf" srcId="{9EE5801E-F517-40DF-8C3F-C8C36D93C12C}" destId="{B86DED45-3D9E-455C-9976-EB955D0ED46D}" srcOrd="1" destOrd="0" presId="urn:microsoft.com/office/officeart/2005/8/layout/hProcess6"/>
    <dgm:cxn modelId="{523122C0-9A6E-46E3-801A-C6934C645863}" srcId="{64C31BF0-FD2D-4BF4-8126-4AB732CB0DB1}" destId="{6E3D8037-2FB0-4E7A-8941-A02615020339}" srcOrd="1" destOrd="0" parTransId="{C0D57EF6-EA01-4142-9EDA-E2DFB3D69B4A}" sibTransId="{3F1EEDFC-65E4-4E8B-AA18-748E3243D2E5}"/>
    <dgm:cxn modelId="{5B40BDC5-6C29-4C52-B782-B50673C4B4CB}" type="presOf" srcId="{F3A234DF-7141-41B0-98E7-5B6E22B1743B}" destId="{3A5B7D7F-FD9D-4BAB-A5E6-3E10362DD0BA}" srcOrd="0" destOrd="2" presId="urn:microsoft.com/office/officeart/2005/8/layout/hProcess6"/>
    <dgm:cxn modelId="{DD009ACD-6AA5-46CC-8BDB-51824A9465BB}" type="presOf" srcId="{9B771458-063E-4B91-926C-535C797AF46A}" destId="{13433827-3155-4307-BE9B-4645C2D5515C}" srcOrd="0" destOrd="3" presId="urn:microsoft.com/office/officeart/2005/8/layout/hProcess6"/>
    <dgm:cxn modelId="{2F7116E0-EA96-45C3-B5A8-EF4F36E7174F}" type="presOf" srcId="{A04DF270-5024-42C9-AD02-941BF01647A3}" destId="{491CE5E6-9FCD-421B-8C54-E650F97328CE}" srcOrd="0" destOrd="2" presId="urn:microsoft.com/office/officeart/2005/8/layout/hProcess6"/>
    <dgm:cxn modelId="{84B163E0-9C59-4BE1-99FB-6DDCAC670F57}" srcId="{8B90B3A2-E93C-4DFE-B078-C21DB9BDD824}" destId="{57D5D6EA-36AD-42AE-BCE2-E6265C39C8C8}" srcOrd="0" destOrd="0" parTransId="{07FC0E44-3588-4F97-8A3B-AD6736B6E7E1}" sibTransId="{88585AB6-4D36-477B-8808-B1D721D6461F}"/>
    <dgm:cxn modelId="{7218C9E1-844F-458A-851C-F2ADB5769778}" srcId="{8B90B3A2-E93C-4DFE-B078-C21DB9BDD824}" destId="{D3022DEF-E5C1-40E9-876D-26C048E0593A}" srcOrd="1" destOrd="0" parTransId="{FDEFAC0E-AF2D-4EEF-875D-4BF5618E5B6F}" sibTransId="{AE8E408C-C7E9-4AB4-A0F1-899E63772830}"/>
    <dgm:cxn modelId="{2012D0E1-64B6-4E65-A963-D2B902D3EB40}" type="presOf" srcId="{F6034187-505B-42BF-BE16-A0C1C2A3CE1B}" destId="{DCF3A5AE-C50D-43FA-9E15-BCD3B47D2F34}" srcOrd="1" destOrd="0" presId="urn:microsoft.com/office/officeart/2005/8/layout/hProcess6"/>
    <dgm:cxn modelId="{E2D773E4-EB7E-422E-A990-9EDA1590BD6B}" type="presOf" srcId="{AD745A6F-2870-4468-A4A4-035FA9B5B1BF}" destId="{13433827-3155-4307-BE9B-4645C2D5515C}" srcOrd="0" destOrd="1" presId="urn:microsoft.com/office/officeart/2005/8/layout/hProcess6"/>
    <dgm:cxn modelId="{E7182EE5-2111-4597-A884-436CE4F3CB99}" type="presOf" srcId="{57D5D6EA-36AD-42AE-BCE2-E6265C39C8C8}" destId="{491CE5E6-9FCD-421B-8C54-E650F97328CE}" srcOrd="0" destOrd="0" presId="urn:microsoft.com/office/officeart/2005/8/layout/hProcess6"/>
    <dgm:cxn modelId="{563266E6-064B-40F6-8AFD-30589E372386}" type="presOf" srcId="{F3A234DF-7141-41B0-98E7-5B6E22B1743B}" destId="{DCF3A5AE-C50D-43FA-9E15-BCD3B47D2F34}" srcOrd="1" destOrd="2" presId="urn:microsoft.com/office/officeart/2005/8/layout/hProcess6"/>
    <dgm:cxn modelId="{3A5050EC-9B72-4E46-AC8D-357A69FEB7C6}" type="presOf" srcId="{9B771458-063E-4B91-926C-535C797AF46A}" destId="{B86DED45-3D9E-455C-9976-EB955D0ED46D}" srcOrd="1" destOrd="3" presId="urn:microsoft.com/office/officeart/2005/8/layout/hProcess6"/>
    <dgm:cxn modelId="{60C2B3ED-9FC5-4281-A56E-FC1AA73D49E5}" srcId="{95D93E4E-DA2F-4644-9291-ACD00D887E32}" destId="{AD745A6F-2870-4468-A4A4-035FA9B5B1BF}" srcOrd="1" destOrd="0" parTransId="{38AF60EB-DFFB-48B9-ACF2-1890122BF6D6}" sibTransId="{271BF73B-448E-44AD-86F6-AFFC36D0FCA6}"/>
    <dgm:cxn modelId="{EB36ECF4-85B7-4591-9F6E-7A18EE5E421C}" type="presOf" srcId="{57D5D6EA-36AD-42AE-BCE2-E6265C39C8C8}" destId="{A986C655-CB34-4A22-BE4B-770717B344DE}" srcOrd="1" destOrd="0" presId="urn:microsoft.com/office/officeart/2005/8/layout/hProcess6"/>
    <dgm:cxn modelId="{2DA342F5-C887-443F-8E92-1CA6F6762731}" type="presOf" srcId="{36E377C1-0F5F-43C5-8A02-30CFA0EEE0DE}" destId="{80DCA54B-4A78-4637-8007-170B935D5D45}" srcOrd="0" destOrd="0" presId="urn:microsoft.com/office/officeart/2005/8/layout/hProcess6"/>
    <dgm:cxn modelId="{AD5026F8-2C20-4B3E-A8DE-E0BC965765F1}" srcId="{C0A61A0A-0384-4137-A1A2-2CC0572FEA01}" destId="{95D93E4E-DA2F-4644-9291-ACD00D887E32}" srcOrd="2" destOrd="0" parTransId="{B3FD90FD-D336-4A9C-B1AE-3C108A90930E}" sibTransId="{35056D28-A9B3-4035-BCA2-BE6603436C8A}"/>
    <dgm:cxn modelId="{2AE49EF9-4E19-415C-B761-1DC54CBE1A45}" type="presOf" srcId="{A04DF270-5024-42C9-AD02-941BF01647A3}" destId="{A986C655-CB34-4A22-BE4B-770717B344DE}" srcOrd="1" destOrd="2" presId="urn:microsoft.com/office/officeart/2005/8/layout/hProcess6"/>
    <dgm:cxn modelId="{1F2EC602-BDAE-4442-B797-3B410C2FE0A5}" type="presParOf" srcId="{1C3BE613-5B31-4D34-B7D8-1D52ED3AABF1}" destId="{12370FEB-98AC-41C6-B89E-DBA630E2463D}" srcOrd="0" destOrd="0" presId="urn:microsoft.com/office/officeart/2005/8/layout/hProcess6"/>
    <dgm:cxn modelId="{535E6FF5-0F00-4C14-94C0-F4A6F8BD28FC}" type="presParOf" srcId="{12370FEB-98AC-41C6-B89E-DBA630E2463D}" destId="{A42A405B-9DDC-452F-8DAB-80D29B66FD19}" srcOrd="0" destOrd="0" presId="urn:microsoft.com/office/officeart/2005/8/layout/hProcess6"/>
    <dgm:cxn modelId="{E60BD17A-E94B-4C21-838E-705D7D5F9406}" type="presParOf" srcId="{12370FEB-98AC-41C6-B89E-DBA630E2463D}" destId="{3A5B7D7F-FD9D-4BAB-A5E6-3E10362DD0BA}" srcOrd="1" destOrd="0" presId="urn:microsoft.com/office/officeart/2005/8/layout/hProcess6"/>
    <dgm:cxn modelId="{81428C7B-3351-4EC7-A905-FCDE1F0225F3}" type="presParOf" srcId="{12370FEB-98AC-41C6-B89E-DBA630E2463D}" destId="{DCF3A5AE-C50D-43FA-9E15-BCD3B47D2F34}" srcOrd="2" destOrd="0" presId="urn:microsoft.com/office/officeart/2005/8/layout/hProcess6"/>
    <dgm:cxn modelId="{24949442-64E6-425E-8A4C-070131EBD799}" type="presParOf" srcId="{12370FEB-98AC-41C6-B89E-DBA630E2463D}" destId="{042452D7-7A6A-43A5-AE05-4E707037D38E}" srcOrd="3" destOrd="0" presId="urn:microsoft.com/office/officeart/2005/8/layout/hProcess6"/>
    <dgm:cxn modelId="{5E9C524D-5822-4A03-882B-0FE1DB50EBB4}" type="presParOf" srcId="{1C3BE613-5B31-4D34-B7D8-1D52ED3AABF1}" destId="{B129DB05-0278-4410-8CA6-3FF5FCCFC560}" srcOrd="1" destOrd="0" presId="urn:microsoft.com/office/officeart/2005/8/layout/hProcess6"/>
    <dgm:cxn modelId="{79835785-3786-4169-A10B-CC5991D65C98}" type="presParOf" srcId="{1C3BE613-5B31-4D34-B7D8-1D52ED3AABF1}" destId="{ABCAF41B-C6E6-4716-828E-EF74BDA2F4BF}" srcOrd="2" destOrd="0" presId="urn:microsoft.com/office/officeart/2005/8/layout/hProcess6"/>
    <dgm:cxn modelId="{9F201E9F-ADDE-4208-861E-6CB69F8C9A9E}" type="presParOf" srcId="{ABCAF41B-C6E6-4716-828E-EF74BDA2F4BF}" destId="{31BAFC66-B464-4640-9D18-04BF51C9101F}" srcOrd="0" destOrd="0" presId="urn:microsoft.com/office/officeart/2005/8/layout/hProcess6"/>
    <dgm:cxn modelId="{094D313A-A1ED-4770-8968-73453154AE32}" type="presParOf" srcId="{ABCAF41B-C6E6-4716-828E-EF74BDA2F4BF}" destId="{80DCA54B-4A78-4637-8007-170B935D5D45}" srcOrd="1" destOrd="0" presId="urn:microsoft.com/office/officeart/2005/8/layout/hProcess6"/>
    <dgm:cxn modelId="{DEDB1DCB-B944-4FE8-B42E-11CE2E4F1C64}" type="presParOf" srcId="{ABCAF41B-C6E6-4716-828E-EF74BDA2F4BF}" destId="{7A268A49-E83A-4BF0-A206-39E239B2237C}" srcOrd="2" destOrd="0" presId="urn:microsoft.com/office/officeart/2005/8/layout/hProcess6"/>
    <dgm:cxn modelId="{A9648C3C-BC39-42DC-9799-9D2F93439B71}" type="presParOf" srcId="{ABCAF41B-C6E6-4716-828E-EF74BDA2F4BF}" destId="{90DE67FE-8907-4761-96B1-D721C9215035}" srcOrd="3" destOrd="0" presId="urn:microsoft.com/office/officeart/2005/8/layout/hProcess6"/>
    <dgm:cxn modelId="{D6A36F1E-E3CB-4DC6-AEBA-87A936FA6191}" type="presParOf" srcId="{1C3BE613-5B31-4D34-B7D8-1D52ED3AABF1}" destId="{1B421D73-85C3-4561-8353-AAF338D1BCD4}" srcOrd="3" destOrd="0" presId="urn:microsoft.com/office/officeart/2005/8/layout/hProcess6"/>
    <dgm:cxn modelId="{EE704521-81C5-4D03-B8C3-FC50EF0EDE61}" type="presParOf" srcId="{1C3BE613-5B31-4D34-B7D8-1D52ED3AABF1}" destId="{8658C09C-E6D4-4E35-94C0-6D1D5F6AAE5A}" srcOrd="4" destOrd="0" presId="urn:microsoft.com/office/officeart/2005/8/layout/hProcess6"/>
    <dgm:cxn modelId="{0DCC1474-4641-41D2-BE06-64E36E9EA5B2}" type="presParOf" srcId="{8658C09C-E6D4-4E35-94C0-6D1D5F6AAE5A}" destId="{C2AA2F5A-757C-49EF-BC99-D92604F26BD2}" srcOrd="0" destOrd="0" presId="urn:microsoft.com/office/officeart/2005/8/layout/hProcess6"/>
    <dgm:cxn modelId="{D426EA18-D050-4DBF-A303-1A6BDFAB539F}" type="presParOf" srcId="{8658C09C-E6D4-4E35-94C0-6D1D5F6AAE5A}" destId="{13433827-3155-4307-BE9B-4645C2D5515C}" srcOrd="1" destOrd="0" presId="urn:microsoft.com/office/officeart/2005/8/layout/hProcess6"/>
    <dgm:cxn modelId="{74370B7D-E1AE-4F9C-9CF4-8E56E6E3FBF8}" type="presParOf" srcId="{8658C09C-E6D4-4E35-94C0-6D1D5F6AAE5A}" destId="{B86DED45-3D9E-455C-9976-EB955D0ED46D}" srcOrd="2" destOrd="0" presId="urn:microsoft.com/office/officeart/2005/8/layout/hProcess6"/>
    <dgm:cxn modelId="{0ADC4DCB-2038-4AD4-BB70-E1A09A8FD54E}" type="presParOf" srcId="{8658C09C-E6D4-4E35-94C0-6D1D5F6AAE5A}" destId="{A0738375-FBAC-45E1-934A-6270A50F0D40}" srcOrd="3" destOrd="0" presId="urn:microsoft.com/office/officeart/2005/8/layout/hProcess6"/>
    <dgm:cxn modelId="{8ACC7698-0619-4F62-A6F4-195D88F6F4C3}" type="presParOf" srcId="{1C3BE613-5B31-4D34-B7D8-1D52ED3AABF1}" destId="{930EBAAA-9AE3-4431-B635-7A674CD727F4}" srcOrd="5" destOrd="0" presId="urn:microsoft.com/office/officeart/2005/8/layout/hProcess6"/>
    <dgm:cxn modelId="{99C2FDD4-EC0B-4044-ABE8-BEFCA063B843}" type="presParOf" srcId="{1C3BE613-5B31-4D34-B7D8-1D52ED3AABF1}" destId="{056B7C99-52D7-4D3F-92F3-C16710CA80C6}" srcOrd="6" destOrd="0" presId="urn:microsoft.com/office/officeart/2005/8/layout/hProcess6"/>
    <dgm:cxn modelId="{05948E5D-5CAF-42F7-8162-80AF81C2F5F4}" type="presParOf" srcId="{056B7C99-52D7-4D3F-92F3-C16710CA80C6}" destId="{FC519D52-D2E5-4F55-BC1C-73335D14AABB}" srcOrd="0" destOrd="0" presId="urn:microsoft.com/office/officeart/2005/8/layout/hProcess6"/>
    <dgm:cxn modelId="{F0FB7A8C-E19D-4EF8-B250-9866695364DF}" type="presParOf" srcId="{056B7C99-52D7-4D3F-92F3-C16710CA80C6}" destId="{491CE5E6-9FCD-421B-8C54-E650F97328CE}" srcOrd="1" destOrd="0" presId="urn:microsoft.com/office/officeart/2005/8/layout/hProcess6"/>
    <dgm:cxn modelId="{3216D2C5-4F7A-481E-97D3-DC31B76B70B1}" type="presParOf" srcId="{056B7C99-52D7-4D3F-92F3-C16710CA80C6}" destId="{A986C655-CB34-4A22-BE4B-770717B344DE}" srcOrd="2" destOrd="0" presId="urn:microsoft.com/office/officeart/2005/8/layout/hProcess6"/>
    <dgm:cxn modelId="{D04AB41E-C580-42BA-869C-FDC065363C44}" type="presParOf" srcId="{056B7C99-52D7-4D3F-92F3-C16710CA80C6}" destId="{45575D9D-96DA-4B8A-A576-84677EDDD266}" srcOrd="3" destOrd="0" presId="urn:microsoft.com/office/officeart/2005/8/layout/hProcess6"/>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A61A0A-0384-4137-A1A2-2CC0572FEA01}" type="doc">
      <dgm:prSet loTypeId="urn:microsoft.com/office/officeart/2005/8/layout/hProcess6" loCatId="process" qsTypeId="urn:microsoft.com/office/officeart/2005/8/quickstyle/simple1" qsCatId="simple" csTypeId="urn:microsoft.com/office/officeart/2005/8/colors/colorful1" csCatId="colorful" phldr="1"/>
      <dgm:spPr/>
      <dgm:t>
        <a:bodyPr/>
        <a:lstStyle/>
        <a:p>
          <a:endParaRPr lang="en-US"/>
        </a:p>
      </dgm:t>
    </dgm:pt>
    <dgm:pt modelId="{584E15B7-5163-4B30-AEB0-E99D8B40E1F9}">
      <dgm:prSet phldrT="[Text]" custT="1"/>
      <dgm:spPr/>
      <dgm:t>
        <a:bodyPr/>
        <a:lstStyle/>
        <a:p>
          <a:r>
            <a:rPr lang="en-US" sz="900" b="1"/>
            <a:t>Data Collection</a:t>
          </a:r>
        </a:p>
        <a:p>
          <a:r>
            <a:rPr lang="en-US" sz="900" b="1"/>
            <a:t>Phase</a:t>
          </a:r>
        </a:p>
      </dgm:t>
    </dgm:pt>
    <dgm:pt modelId="{5462A97E-D6C6-4C4A-B255-7FB89E50FBE1}" type="parTrans" cxnId="{5C442921-4427-4BE6-9E87-FFC6EA0F60CC}">
      <dgm:prSet/>
      <dgm:spPr/>
      <dgm:t>
        <a:bodyPr/>
        <a:lstStyle/>
        <a:p>
          <a:endParaRPr lang="en-US"/>
        </a:p>
      </dgm:t>
    </dgm:pt>
    <dgm:pt modelId="{50789BD8-66CA-42FF-89AE-4F63D2D71641}" type="sibTrans" cxnId="{5C442921-4427-4BE6-9E87-FFC6EA0F60CC}">
      <dgm:prSet/>
      <dgm:spPr/>
      <dgm:t>
        <a:bodyPr/>
        <a:lstStyle/>
        <a:p>
          <a:endParaRPr lang="en-US"/>
        </a:p>
      </dgm:t>
    </dgm:pt>
    <dgm:pt modelId="{F6034187-505B-42BF-BE16-A0C1C2A3CE1B}">
      <dgm:prSet phldrT="[Text]" custT="1"/>
      <dgm:spPr/>
      <dgm:t>
        <a:bodyPr/>
        <a:lstStyle/>
        <a:p>
          <a:endParaRPr lang="en-US" sz="700"/>
        </a:p>
      </dgm:t>
    </dgm:pt>
    <dgm:pt modelId="{45EA9F07-0F0A-4557-B62E-FAFF217A2C43}" type="parTrans" cxnId="{AB6648B3-186C-4892-8056-BEDC2F48796C}">
      <dgm:prSet/>
      <dgm:spPr/>
      <dgm:t>
        <a:bodyPr/>
        <a:lstStyle/>
        <a:p>
          <a:endParaRPr lang="en-US"/>
        </a:p>
      </dgm:t>
    </dgm:pt>
    <dgm:pt modelId="{2FA09E8A-42F6-4335-A070-CA4285103D4D}" type="sibTrans" cxnId="{AB6648B3-186C-4892-8056-BEDC2F48796C}">
      <dgm:prSet/>
      <dgm:spPr/>
      <dgm:t>
        <a:bodyPr/>
        <a:lstStyle/>
        <a:p>
          <a:endParaRPr lang="en-US"/>
        </a:p>
      </dgm:t>
    </dgm:pt>
    <dgm:pt modelId="{64C31BF0-FD2D-4BF4-8126-4AB732CB0DB1}">
      <dgm:prSet phldrT="[Text]" custT="1"/>
      <dgm:spPr/>
      <dgm:t>
        <a:bodyPr/>
        <a:lstStyle/>
        <a:p>
          <a:r>
            <a:rPr lang="en-US" sz="900" b="1"/>
            <a:t>Instructional Review Phase</a:t>
          </a:r>
        </a:p>
      </dgm:t>
    </dgm:pt>
    <dgm:pt modelId="{57AA5AF9-FF7D-4AED-A62E-D4FB26FEF387}" type="parTrans" cxnId="{91899445-3058-4C8B-860A-0FDB5BA7E6F3}">
      <dgm:prSet/>
      <dgm:spPr/>
      <dgm:t>
        <a:bodyPr/>
        <a:lstStyle/>
        <a:p>
          <a:endParaRPr lang="en-US"/>
        </a:p>
      </dgm:t>
    </dgm:pt>
    <dgm:pt modelId="{B1A429D2-ED13-44D7-9975-B19C62063C0A}" type="sibTrans" cxnId="{91899445-3058-4C8B-860A-0FDB5BA7E6F3}">
      <dgm:prSet/>
      <dgm:spPr/>
      <dgm:t>
        <a:bodyPr/>
        <a:lstStyle/>
        <a:p>
          <a:endParaRPr lang="en-US"/>
        </a:p>
      </dgm:t>
    </dgm:pt>
    <dgm:pt modelId="{36E377C1-0F5F-43C5-8A02-30CFA0EEE0DE}">
      <dgm:prSet phldrT="[Text]" custT="1"/>
      <dgm:spPr/>
      <dgm:t>
        <a:bodyPr/>
        <a:lstStyle/>
        <a:p>
          <a:r>
            <a:rPr lang="en-US" sz="700"/>
            <a:t>January 1-February 14th</a:t>
          </a:r>
        </a:p>
      </dgm:t>
    </dgm:pt>
    <dgm:pt modelId="{E44AD01C-5BB0-4DAF-8F82-B8F67C551DED}" type="parTrans" cxnId="{E71464A6-3E45-41CD-8C69-8C24915F773D}">
      <dgm:prSet/>
      <dgm:spPr/>
      <dgm:t>
        <a:bodyPr/>
        <a:lstStyle/>
        <a:p>
          <a:endParaRPr lang="en-US"/>
        </a:p>
      </dgm:t>
    </dgm:pt>
    <dgm:pt modelId="{7B8930A5-1698-4E3D-9578-BA63787C8088}" type="sibTrans" cxnId="{E71464A6-3E45-41CD-8C69-8C24915F773D}">
      <dgm:prSet/>
      <dgm:spPr/>
      <dgm:t>
        <a:bodyPr/>
        <a:lstStyle/>
        <a:p>
          <a:endParaRPr lang="en-US"/>
        </a:p>
      </dgm:t>
    </dgm:pt>
    <dgm:pt modelId="{95D93E4E-DA2F-4644-9291-ACD00D887E32}">
      <dgm:prSet phldrT="[Text]" custT="1"/>
      <dgm:spPr/>
      <dgm:t>
        <a:bodyPr/>
        <a:lstStyle/>
        <a:p>
          <a:r>
            <a:rPr lang="en-US" sz="900" b="1"/>
            <a:t>Compression Planning Phase</a:t>
          </a:r>
        </a:p>
      </dgm:t>
    </dgm:pt>
    <dgm:pt modelId="{B3FD90FD-D336-4A9C-B1AE-3C108A90930E}" type="parTrans" cxnId="{AD5026F8-2C20-4B3E-A8DE-E0BC965765F1}">
      <dgm:prSet/>
      <dgm:spPr/>
      <dgm:t>
        <a:bodyPr/>
        <a:lstStyle/>
        <a:p>
          <a:endParaRPr lang="en-US"/>
        </a:p>
      </dgm:t>
    </dgm:pt>
    <dgm:pt modelId="{35056D28-A9B3-4035-BCA2-BE6603436C8A}" type="sibTrans" cxnId="{AD5026F8-2C20-4B3E-A8DE-E0BC965765F1}">
      <dgm:prSet/>
      <dgm:spPr/>
      <dgm:t>
        <a:bodyPr/>
        <a:lstStyle/>
        <a:p>
          <a:endParaRPr lang="en-US"/>
        </a:p>
      </dgm:t>
    </dgm:pt>
    <dgm:pt modelId="{9EE5801E-F517-40DF-8C3F-C8C36D93C12C}">
      <dgm:prSet phldrT="[Text]" custT="1"/>
      <dgm:spPr/>
      <dgm:t>
        <a:bodyPr/>
        <a:lstStyle/>
        <a:p>
          <a:r>
            <a:rPr lang="en-US" sz="700"/>
            <a:t>March 27 &amp; April 17</a:t>
          </a:r>
        </a:p>
      </dgm:t>
    </dgm:pt>
    <dgm:pt modelId="{7FD959E5-7310-4760-8212-0CE99CE4AB66}" type="parTrans" cxnId="{8C5F5230-2A61-41D9-BFC6-CF47123495E2}">
      <dgm:prSet/>
      <dgm:spPr/>
      <dgm:t>
        <a:bodyPr/>
        <a:lstStyle/>
        <a:p>
          <a:endParaRPr lang="en-US"/>
        </a:p>
      </dgm:t>
    </dgm:pt>
    <dgm:pt modelId="{E41063C4-503C-4977-A48B-4DDFFA8D6649}" type="sibTrans" cxnId="{8C5F5230-2A61-41D9-BFC6-CF47123495E2}">
      <dgm:prSet/>
      <dgm:spPr/>
      <dgm:t>
        <a:bodyPr/>
        <a:lstStyle/>
        <a:p>
          <a:endParaRPr lang="en-US"/>
        </a:p>
      </dgm:t>
    </dgm:pt>
    <dgm:pt modelId="{A085728A-2C4B-4352-B18C-1763BACF442B}">
      <dgm:prSet phldrT="[Text]" custT="1"/>
      <dgm:spPr/>
      <dgm:t>
        <a:bodyPr/>
        <a:lstStyle/>
        <a:p>
          <a:r>
            <a:rPr lang="en-US" sz="700"/>
            <a:t>1/2 day Compression Planning Session</a:t>
          </a:r>
        </a:p>
      </dgm:t>
    </dgm:pt>
    <dgm:pt modelId="{F2AACECC-B48F-4103-9104-772B3A8F5A29}" type="parTrans" cxnId="{D1A3534E-D634-4EBD-A070-8A7DD22A52BA}">
      <dgm:prSet/>
      <dgm:spPr/>
      <dgm:t>
        <a:bodyPr/>
        <a:lstStyle/>
        <a:p>
          <a:endParaRPr lang="en-US"/>
        </a:p>
      </dgm:t>
    </dgm:pt>
    <dgm:pt modelId="{3B5D94A2-2322-49A5-A139-DA6AC2C4DDEB}" type="sibTrans" cxnId="{D1A3534E-D634-4EBD-A070-8A7DD22A52BA}">
      <dgm:prSet/>
      <dgm:spPr/>
      <dgm:t>
        <a:bodyPr/>
        <a:lstStyle/>
        <a:p>
          <a:endParaRPr lang="en-US"/>
        </a:p>
      </dgm:t>
    </dgm:pt>
    <dgm:pt modelId="{0C56D0EA-E6CE-40A8-8D56-FA7BDDDFD56C}">
      <dgm:prSet phldrT="[Text]" custT="1"/>
      <dgm:spPr/>
      <dgm:t>
        <a:bodyPr/>
        <a:lstStyle/>
        <a:p>
          <a:r>
            <a:rPr lang="en-US" sz="700"/>
            <a:t>Office of Institutional Effectiveness </a:t>
          </a:r>
        </a:p>
      </dgm:t>
    </dgm:pt>
    <dgm:pt modelId="{8F93B8F6-CCD0-4213-945F-0FCA94CA4D22}" type="parTrans" cxnId="{9C849958-BC43-490C-99F2-1DD60D91CE98}">
      <dgm:prSet/>
      <dgm:spPr/>
      <dgm:t>
        <a:bodyPr/>
        <a:lstStyle/>
        <a:p>
          <a:endParaRPr lang="en-US"/>
        </a:p>
      </dgm:t>
    </dgm:pt>
    <dgm:pt modelId="{AFC7FB2B-9EA0-4B1B-A318-243E9ABDBD15}" type="sibTrans" cxnId="{9C849958-BC43-490C-99F2-1DD60D91CE98}">
      <dgm:prSet/>
      <dgm:spPr/>
      <dgm:t>
        <a:bodyPr/>
        <a:lstStyle/>
        <a:p>
          <a:endParaRPr lang="en-US"/>
        </a:p>
      </dgm:t>
    </dgm:pt>
    <dgm:pt modelId="{F3A234DF-7141-41B0-98E7-5B6E22B1743B}">
      <dgm:prSet phldrT="[Text]" custT="1"/>
      <dgm:spPr/>
      <dgm:t>
        <a:bodyPr/>
        <a:lstStyle/>
        <a:p>
          <a:r>
            <a:rPr lang="en-US" sz="700"/>
            <a:t>Collect data for Instructional use</a:t>
          </a:r>
        </a:p>
      </dgm:t>
    </dgm:pt>
    <dgm:pt modelId="{DC8519A5-E707-4E79-8D59-F62E41B5F8BD}" type="parTrans" cxnId="{13CF7A5E-A811-4F5E-90E2-FB1FF80EFA6B}">
      <dgm:prSet/>
      <dgm:spPr/>
      <dgm:t>
        <a:bodyPr/>
        <a:lstStyle/>
        <a:p>
          <a:endParaRPr lang="en-US"/>
        </a:p>
      </dgm:t>
    </dgm:pt>
    <dgm:pt modelId="{A57372CB-132A-46FD-B2BA-2ABB08C3C6EE}" type="sibTrans" cxnId="{13CF7A5E-A811-4F5E-90E2-FB1FF80EFA6B}">
      <dgm:prSet/>
      <dgm:spPr/>
      <dgm:t>
        <a:bodyPr/>
        <a:lstStyle/>
        <a:p>
          <a:endParaRPr lang="en-US"/>
        </a:p>
      </dgm:t>
    </dgm:pt>
    <dgm:pt modelId="{6E3D8037-2FB0-4E7A-8941-A02615020339}">
      <dgm:prSet phldrT="[Text]" custT="1"/>
      <dgm:spPr/>
      <dgm:t>
        <a:bodyPr/>
        <a:lstStyle/>
        <a:p>
          <a:r>
            <a:rPr lang="en-US" sz="700"/>
            <a:t>Program Review Department</a:t>
          </a:r>
        </a:p>
      </dgm:t>
    </dgm:pt>
    <dgm:pt modelId="{C0D57EF6-EA01-4142-9EDA-E2DFB3D69B4A}" type="parTrans" cxnId="{523122C0-9A6E-46E3-801A-C6934C645863}">
      <dgm:prSet/>
      <dgm:spPr/>
      <dgm:t>
        <a:bodyPr/>
        <a:lstStyle/>
        <a:p>
          <a:endParaRPr lang="en-US"/>
        </a:p>
      </dgm:t>
    </dgm:pt>
    <dgm:pt modelId="{3F1EEDFC-65E4-4E8B-AA18-748E3243D2E5}" type="sibTrans" cxnId="{523122C0-9A6E-46E3-801A-C6934C645863}">
      <dgm:prSet/>
      <dgm:spPr/>
      <dgm:t>
        <a:bodyPr/>
        <a:lstStyle/>
        <a:p>
          <a:endParaRPr lang="en-US"/>
        </a:p>
      </dgm:t>
    </dgm:pt>
    <dgm:pt modelId="{68E4B686-6070-4822-9F2F-4BBC009AEB22}">
      <dgm:prSet phldrT="[Text]" custT="1"/>
      <dgm:spPr/>
      <dgm:t>
        <a:bodyPr/>
        <a:lstStyle/>
        <a:p>
          <a:r>
            <a:rPr lang="en-US" sz="700"/>
            <a:t>Review Data &amp; Complete Questionnaire</a:t>
          </a:r>
        </a:p>
      </dgm:t>
    </dgm:pt>
    <dgm:pt modelId="{301CE6AA-EF18-4263-B2BD-36336477F273}" type="parTrans" cxnId="{4F736A92-CE7F-4E27-B4C6-9D47F0B9D9CA}">
      <dgm:prSet/>
      <dgm:spPr/>
      <dgm:t>
        <a:bodyPr/>
        <a:lstStyle/>
        <a:p>
          <a:endParaRPr lang="en-US"/>
        </a:p>
      </dgm:t>
    </dgm:pt>
    <dgm:pt modelId="{D11487AB-8338-47D6-901F-5D513E790214}" type="sibTrans" cxnId="{4F736A92-CE7F-4E27-B4C6-9D47F0B9D9CA}">
      <dgm:prSet/>
      <dgm:spPr/>
      <dgm:t>
        <a:bodyPr/>
        <a:lstStyle/>
        <a:p>
          <a:endParaRPr lang="en-US"/>
        </a:p>
      </dgm:t>
    </dgm:pt>
    <dgm:pt modelId="{B5BB2773-9D3A-41EE-9E10-0511B019C807}">
      <dgm:prSet phldrT="[Text]" custT="1"/>
      <dgm:spPr/>
      <dgm:t>
        <a:bodyPr/>
        <a:lstStyle/>
        <a:p>
          <a:r>
            <a:rPr lang="en-US" sz="700"/>
            <a:t>OIE, Program Review Department &amp; Cross-Functional Departments</a:t>
          </a:r>
        </a:p>
      </dgm:t>
    </dgm:pt>
    <dgm:pt modelId="{1B438B84-8080-4245-AE41-F940247E14FE}" type="parTrans" cxnId="{D590803A-6FC9-46F5-A1EE-858768C78992}">
      <dgm:prSet/>
      <dgm:spPr/>
      <dgm:t>
        <a:bodyPr/>
        <a:lstStyle/>
        <a:p>
          <a:endParaRPr lang="en-US"/>
        </a:p>
      </dgm:t>
    </dgm:pt>
    <dgm:pt modelId="{9D79D565-9FD7-46DE-9AAC-849A65889911}" type="sibTrans" cxnId="{D590803A-6FC9-46F5-A1EE-858768C78992}">
      <dgm:prSet/>
      <dgm:spPr/>
      <dgm:t>
        <a:bodyPr/>
        <a:lstStyle/>
        <a:p>
          <a:endParaRPr lang="en-US"/>
        </a:p>
      </dgm:t>
    </dgm:pt>
    <dgm:pt modelId="{9B771458-063E-4B91-926C-535C797AF46A}">
      <dgm:prSet phldrT="[Text]" custT="1"/>
      <dgm:spPr/>
      <dgm:t>
        <a:bodyPr/>
        <a:lstStyle/>
        <a:p>
          <a:r>
            <a:rPr lang="en-US" sz="700"/>
            <a:t>Action Plan Developed</a:t>
          </a:r>
        </a:p>
      </dgm:t>
    </dgm:pt>
    <dgm:pt modelId="{AC05F657-B46E-4ACE-B2E0-B88F4F70DBD9}" type="parTrans" cxnId="{0AA63151-AAB6-4A09-9C7F-6F3DA070D372}">
      <dgm:prSet/>
      <dgm:spPr/>
      <dgm:t>
        <a:bodyPr/>
        <a:lstStyle/>
        <a:p>
          <a:endParaRPr lang="en-US"/>
        </a:p>
      </dgm:t>
    </dgm:pt>
    <dgm:pt modelId="{4D11D678-D479-4265-8352-D4256467E064}" type="sibTrans" cxnId="{0AA63151-AAB6-4A09-9C7F-6F3DA070D372}">
      <dgm:prSet/>
      <dgm:spPr/>
      <dgm:t>
        <a:bodyPr/>
        <a:lstStyle/>
        <a:p>
          <a:endParaRPr lang="en-US"/>
        </a:p>
      </dgm:t>
    </dgm:pt>
    <dgm:pt modelId="{8B90B3A2-E93C-4DFE-B078-C21DB9BDD824}">
      <dgm:prSet phldrT="[Text]" custT="1"/>
      <dgm:spPr/>
      <dgm:t>
        <a:bodyPr/>
        <a:lstStyle/>
        <a:p>
          <a:r>
            <a:rPr lang="en-US" sz="900" b="1"/>
            <a:t>Annual Review Phase</a:t>
          </a:r>
        </a:p>
      </dgm:t>
    </dgm:pt>
    <dgm:pt modelId="{03C94282-3837-4ABE-815D-A73DA0299777}" type="parTrans" cxnId="{D5F7A284-A3B3-4DB4-838C-0970DC59E56D}">
      <dgm:prSet/>
      <dgm:spPr/>
      <dgm:t>
        <a:bodyPr/>
        <a:lstStyle/>
        <a:p>
          <a:endParaRPr lang="en-US"/>
        </a:p>
      </dgm:t>
    </dgm:pt>
    <dgm:pt modelId="{B0EB25C5-CC9A-4A18-BDC5-E462EB2BAA6F}" type="sibTrans" cxnId="{D5F7A284-A3B3-4DB4-838C-0970DC59E56D}">
      <dgm:prSet/>
      <dgm:spPr/>
      <dgm:t>
        <a:bodyPr/>
        <a:lstStyle/>
        <a:p>
          <a:endParaRPr lang="en-US"/>
        </a:p>
      </dgm:t>
    </dgm:pt>
    <dgm:pt modelId="{57D5D6EA-36AD-42AE-BCE2-E6265C39C8C8}">
      <dgm:prSet phldrT="[Text]" custT="1"/>
      <dgm:spPr/>
      <dgm:t>
        <a:bodyPr/>
        <a:lstStyle/>
        <a:p>
          <a:r>
            <a:rPr lang="en-US" sz="700"/>
            <a:t>Due Janaury 31st</a:t>
          </a:r>
        </a:p>
      </dgm:t>
    </dgm:pt>
    <dgm:pt modelId="{07FC0E44-3588-4F97-8A3B-AD6736B6E7E1}" type="parTrans" cxnId="{84B163E0-9C59-4BE1-99FB-6DDCAC670F57}">
      <dgm:prSet/>
      <dgm:spPr/>
      <dgm:t>
        <a:bodyPr/>
        <a:lstStyle/>
        <a:p>
          <a:endParaRPr lang="en-US"/>
        </a:p>
      </dgm:t>
    </dgm:pt>
    <dgm:pt modelId="{88585AB6-4D36-477B-8808-B1D721D6461F}" type="sibTrans" cxnId="{84B163E0-9C59-4BE1-99FB-6DDCAC670F57}">
      <dgm:prSet/>
      <dgm:spPr/>
      <dgm:t>
        <a:bodyPr/>
        <a:lstStyle/>
        <a:p>
          <a:endParaRPr lang="en-US"/>
        </a:p>
      </dgm:t>
    </dgm:pt>
    <dgm:pt modelId="{12B59DD8-449C-476E-B122-AFA1BE5DADEA}">
      <dgm:prSet phldrT="[Text]" custT="1"/>
      <dgm:spPr/>
      <dgm:t>
        <a:bodyPr/>
        <a:lstStyle/>
        <a:p>
          <a:r>
            <a:rPr lang="en-US" sz="700"/>
            <a:t>Completion of Annual Review Form</a:t>
          </a:r>
        </a:p>
      </dgm:t>
    </dgm:pt>
    <dgm:pt modelId="{D279C188-5B38-48BB-9AA5-B9E5F7C42791}" type="parTrans" cxnId="{EA42B4A0-5141-46FA-8F35-21205E4CF176}">
      <dgm:prSet/>
      <dgm:spPr/>
      <dgm:t>
        <a:bodyPr/>
        <a:lstStyle/>
        <a:p>
          <a:endParaRPr lang="en-US"/>
        </a:p>
      </dgm:t>
    </dgm:pt>
    <dgm:pt modelId="{F454C1C5-6AD0-4C18-958D-C1DB4A163BF2}" type="sibTrans" cxnId="{EA42B4A0-5141-46FA-8F35-21205E4CF176}">
      <dgm:prSet/>
      <dgm:spPr/>
      <dgm:t>
        <a:bodyPr/>
        <a:lstStyle/>
        <a:p>
          <a:endParaRPr lang="en-US"/>
        </a:p>
      </dgm:t>
    </dgm:pt>
    <dgm:pt modelId="{A04DF270-5024-42C9-AD02-941BF01647A3}">
      <dgm:prSet phldrT="[Text]" custT="1"/>
      <dgm:spPr/>
      <dgm:t>
        <a:bodyPr/>
        <a:lstStyle/>
        <a:p>
          <a:r>
            <a:rPr lang="en-US" sz="700"/>
            <a:t>Assessment of Activities and Progress on Action Plan.</a:t>
          </a:r>
        </a:p>
      </dgm:t>
    </dgm:pt>
    <dgm:pt modelId="{513E4F84-2297-426C-B46D-9610D1BC7D66}" type="parTrans" cxnId="{C6B7B70B-ABD0-4287-9E92-5059D714BA44}">
      <dgm:prSet/>
      <dgm:spPr/>
      <dgm:t>
        <a:bodyPr/>
        <a:lstStyle/>
        <a:p>
          <a:endParaRPr lang="en-US"/>
        </a:p>
      </dgm:t>
    </dgm:pt>
    <dgm:pt modelId="{841FB281-5105-4CDF-BA7E-FE8C122D2A3C}" type="sibTrans" cxnId="{C6B7B70B-ABD0-4287-9E92-5059D714BA44}">
      <dgm:prSet/>
      <dgm:spPr/>
      <dgm:t>
        <a:bodyPr/>
        <a:lstStyle/>
        <a:p>
          <a:endParaRPr lang="en-US"/>
        </a:p>
      </dgm:t>
    </dgm:pt>
    <dgm:pt modelId="{1C3BE613-5B31-4D34-B7D8-1D52ED3AABF1}" type="pres">
      <dgm:prSet presAssocID="{C0A61A0A-0384-4137-A1A2-2CC0572FEA01}" presName="theList" presStyleCnt="0">
        <dgm:presLayoutVars>
          <dgm:dir/>
          <dgm:animLvl val="lvl"/>
          <dgm:resizeHandles val="exact"/>
        </dgm:presLayoutVars>
      </dgm:prSet>
      <dgm:spPr/>
    </dgm:pt>
    <dgm:pt modelId="{12370FEB-98AC-41C6-B89E-DBA630E2463D}" type="pres">
      <dgm:prSet presAssocID="{584E15B7-5163-4B30-AEB0-E99D8B40E1F9}" presName="compNode" presStyleCnt="0"/>
      <dgm:spPr/>
    </dgm:pt>
    <dgm:pt modelId="{A42A405B-9DDC-452F-8DAB-80D29B66FD19}" type="pres">
      <dgm:prSet presAssocID="{584E15B7-5163-4B30-AEB0-E99D8B40E1F9}" presName="noGeometry" presStyleCnt="0"/>
      <dgm:spPr/>
    </dgm:pt>
    <dgm:pt modelId="{3A5B7D7F-FD9D-4BAB-A5E6-3E10362DD0BA}" type="pres">
      <dgm:prSet presAssocID="{584E15B7-5163-4B30-AEB0-E99D8B40E1F9}" presName="childTextVisible" presStyleLbl="bgAccFollowNode1" presStyleIdx="0" presStyleCnt="4">
        <dgm:presLayoutVars>
          <dgm:bulletEnabled val="1"/>
        </dgm:presLayoutVars>
      </dgm:prSet>
      <dgm:spPr/>
    </dgm:pt>
    <dgm:pt modelId="{DCF3A5AE-C50D-43FA-9E15-BCD3B47D2F34}" type="pres">
      <dgm:prSet presAssocID="{584E15B7-5163-4B30-AEB0-E99D8B40E1F9}" presName="childTextHidden" presStyleLbl="bgAccFollowNode1" presStyleIdx="0" presStyleCnt="4"/>
      <dgm:spPr/>
    </dgm:pt>
    <dgm:pt modelId="{042452D7-7A6A-43A5-AE05-4E707037D38E}" type="pres">
      <dgm:prSet presAssocID="{584E15B7-5163-4B30-AEB0-E99D8B40E1F9}" presName="parentText" presStyleLbl="node1" presStyleIdx="0" presStyleCnt="4" custScaleX="110951">
        <dgm:presLayoutVars>
          <dgm:chMax val="1"/>
          <dgm:bulletEnabled val="1"/>
        </dgm:presLayoutVars>
      </dgm:prSet>
      <dgm:spPr/>
    </dgm:pt>
    <dgm:pt modelId="{B129DB05-0278-4410-8CA6-3FF5FCCFC560}" type="pres">
      <dgm:prSet presAssocID="{584E15B7-5163-4B30-AEB0-E99D8B40E1F9}" presName="aSpace" presStyleCnt="0"/>
      <dgm:spPr/>
    </dgm:pt>
    <dgm:pt modelId="{ABCAF41B-C6E6-4716-828E-EF74BDA2F4BF}" type="pres">
      <dgm:prSet presAssocID="{64C31BF0-FD2D-4BF4-8126-4AB732CB0DB1}" presName="compNode" presStyleCnt="0"/>
      <dgm:spPr/>
    </dgm:pt>
    <dgm:pt modelId="{31BAFC66-B464-4640-9D18-04BF51C9101F}" type="pres">
      <dgm:prSet presAssocID="{64C31BF0-FD2D-4BF4-8126-4AB732CB0DB1}" presName="noGeometry" presStyleCnt="0"/>
      <dgm:spPr/>
    </dgm:pt>
    <dgm:pt modelId="{80DCA54B-4A78-4637-8007-170B935D5D45}" type="pres">
      <dgm:prSet presAssocID="{64C31BF0-FD2D-4BF4-8126-4AB732CB0DB1}" presName="childTextVisible" presStyleLbl="bgAccFollowNode1" presStyleIdx="1" presStyleCnt="4">
        <dgm:presLayoutVars>
          <dgm:bulletEnabled val="1"/>
        </dgm:presLayoutVars>
      </dgm:prSet>
      <dgm:spPr/>
    </dgm:pt>
    <dgm:pt modelId="{7A268A49-E83A-4BF0-A206-39E239B2237C}" type="pres">
      <dgm:prSet presAssocID="{64C31BF0-FD2D-4BF4-8126-4AB732CB0DB1}" presName="childTextHidden" presStyleLbl="bgAccFollowNode1" presStyleIdx="1" presStyleCnt="4"/>
      <dgm:spPr/>
    </dgm:pt>
    <dgm:pt modelId="{90DE67FE-8907-4761-96B1-D721C9215035}" type="pres">
      <dgm:prSet presAssocID="{64C31BF0-FD2D-4BF4-8126-4AB732CB0DB1}" presName="parentText" presStyleLbl="node1" presStyleIdx="1" presStyleCnt="4" custScaleX="154585" custLinFactNeighborX="-23027">
        <dgm:presLayoutVars>
          <dgm:chMax val="1"/>
          <dgm:bulletEnabled val="1"/>
        </dgm:presLayoutVars>
      </dgm:prSet>
      <dgm:spPr/>
    </dgm:pt>
    <dgm:pt modelId="{1B421D73-85C3-4561-8353-AAF338D1BCD4}" type="pres">
      <dgm:prSet presAssocID="{64C31BF0-FD2D-4BF4-8126-4AB732CB0DB1}" presName="aSpace" presStyleCnt="0"/>
      <dgm:spPr/>
    </dgm:pt>
    <dgm:pt modelId="{8658C09C-E6D4-4E35-94C0-6D1D5F6AAE5A}" type="pres">
      <dgm:prSet presAssocID="{95D93E4E-DA2F-4644-9291-ACD00D887E32}" presName="compNode" presStyleCnt="0"/>
      <dgm:spPr/>
    </dgm:pt>
    <dgm:pt modelId="{C2AA2F5A-757C-49EF-BC99-D92604F26BD2}" type="pres">
      <dgm:prSet presAssocID="{95D93E4E-DA2F-4644-9291-ACD00D887E32}" presName="noGeometry" presStyleCnt="0"/>
      <dgm:spPr/>
    </dgm:pt>
    <dgm:pt modelId="{13433827-3155-4307-BE9B-4645C2D5515C}" type="pres">
      <dgm:prSet presAssocID="{95D93E4E-DA2F-4644-9291-ACD00D887E32}" presName="childTextVisible" presStyleLbl="bgAccFollowNode1" presStyleIdx="2" presStyleCnt="4">
        <dgm:presLayoutVars>
          <dgm:bulletEnabled val="1"/>
        </dgm:presLayoutVars>
      </dgm:prSet>
      <dgm:spPr/>
    </dgm:pt>
    <dgm:pt modelId="{B86DED45-3D9E-455C-9976-EB955D0ED46D}" type="pres">
      <dgm:prSet presAssocID="{95D93E4E-DA2F-4644-9291-ACD00D887E32}" presName="childTextHidden" presStyleLbl="bgAccFollowNode1" presStyleIdx="2" presStyleCnt="4"/>
      <dgm:spPr/>
    </dgm:pt>
    <dgm:pt modelId="{A0738375-FBAC-45E1-934A-6270A50F0D40}" type="pres">
      <dgm:prSet presAssocID="{95D93E4E-DA2F-4644-9291-ACD00D887E32}" presName="parentText" presStyleLbl="node1" presStyleIdx="2" presStyleCnt="4" custScaleX="155752" custLinFactNeighborX="-32890" custLinFactNeighborY="-4111">
        <dgm:presLayoutVars>
          <dgm:chMax val="1"/>
          <dgm:bulletEnabled val="1"/>
        </dgm:presLayoutVars>
      </dgm:prSet>
      <dgm:spPr/>
    </dgm:pt>
    <dgm:pt modelId="{930EBAAA-9AE3-4431-B635-7A674CD727F4}" type="pres">
      <dgm:prSet presAssocID="{95D93E4E-DA2F-4644-9291-ACD00D887E32}" presName="aSpace" presStyleCnt="0"/>
      <dgm:spPr/>
    </dgm:pt>
    <dgm:pt modelId="{056B7C99-52D7-4D3F-92F3-C16710CA80C6}" type="pres">
      <dgm:prSet presAssocID="{8B90B3A2-E93C-4DFE-B078-C21DB9BDD824}" presName="compNode" presStyleCnt="0"/>
      <dgm:spPr/>
    </dgm:pt>
    <dgm:pt modelId="{FC519D52-D2E5-4F55-BC1C-73335D14AABB}" type="pres">
      <dgm:prSet presAssocID="{8B90B3A2-E93C-4DFE-B078-C21DB9BDD824}" presName="noGeometry" presStyleCnt="0"/>
      <dgm:spPr/>
    </dgm:pt>
    <dgm:pt modelId="{491CE5E6-9FCD-421B-8C54-E650F97328CE}" type="pres">
      <dgm:prSet presAssocID="{8B90B3A2-E93C-4DFE-B078-C21DB9BDD824}" presName="childTextVisible" presStyleLbl="bgAccFollowNode1" presStyleIdx="3" presStyleCnt="4">
        <dgm:presLayoutVars>
          <dgm:bulletEnabled val="1"/>
        </dgm:presLayoutVars>
      </dgm:prSet>
      <dgm:spPr/>
    </dgm:pt>
    <dgm:pt modelId="{A986C655-CB34-4A22-BE4B-770717B344DE}" type="pres">
      <dgm:prSet presAssocID="{8B90B3A2-E93C-4DFE-B078-C21DB9BDD824}" presName="childTextHidden" presStyleLbl="bgAccFollowNode1" presStyleIdx="3" presStyleCnt="4"/>
      <dgm:spPr/>
    </dgm:pt>
    <dgm:pt modelId="{45575D9D-96DA-4B8A-A576-84677EDDD266}" type="pres">
      <dgm:prSet presAssocID="{8B90B3A2-E93C-4DFE-B078-C21DB9BDD824}" presName="parentText" presStyleLbl="node1" presStyleIdx="3" presStyleCnt="4">
        <dgm:presLayoutVars>
          <dgm:chMax val="1"/>
          <dgm:bulletEnabled val="1"/>
        </dgm:presLayoutVars>
      </dgm:prSet>
      <dgm:spPr/>
    </dgm:pt>
  </dgm:ptLst>
  <dgm:cxnLst>
    <dgm:cxn modelId="{7D41B500-9442-47A6-981A-5953C99C7A5F}" type="presOf" srcId="{A085728A-2C4B-4352-B18C-1763BACF442B}" destId="{13433827-3155-4307-BE9B-4645C2D5515C}" srcOrd="0" destOrd="2" presId="urn:microsoft.com/office/officeart/2005/8/layout/hProcess6"/>
    <dgm:cxn modelId="{3117D406-0F6D-4F55-AC99-B55EB3CD9B41}" type="presOf" srcId="{6E3D8037-2FB0-4E7A-8941-A02615020339}" destId="{7A268A49-E83A-4BF0-A206-39E239B2237C}" srcOrd="1" destOrd="1" presId="urn:microsoft.com/office/officeart/2005/8/layout/hProcess6"/>
    <dgm:cxn modelId="{3B402107-6D0A-4481-ACCA-469F2091265F}" type="presOf" srcId="{64C31BF0-FD2D-4BF4-8126-4AB732CB0DB1}" destId="{90DE67FE-8907-4761-96B1-D721C9215035}" srcOrd="0" destOrd="0" presId="urn:microsoft.com/office/officeart/2005/8/layout/hProcess6"/>
    <dgm:cxn modelId="{52D98008-605A-483F-8B27-9AED9E5336E9}" type="presOf" srcId="{6E3D8037-2FB0-4E7A-8941-A02615020339}" destId="{80DCA54B-4A78-4637-8007-170B935D5D45}" srcOrd="0" destOrd="1" presId="urn:microsoft.com/office/officeart/2005/8/layout/hProcess6"/>
    <dgm:cxn modelId="{0F7EBA09-7166-4A4C-AABB-3FD328305831}" type="presOf" srcId="{68E4B686-6070-4822-9F2F-4BBC009AEB22}" destId="{7A268A49-E83A-4BF0-A206-39E239B2237C}" srcOrd="1" destOrd="2" presId="urn:microsoft.com/office/officeart/2005/8/layout/hProcess6"/>
    <dgm:cxn modelId="{C6B7B70B-ABD0-4287-9E92-5059D714BA44}" srcId="{8B90B3A2-E93C-4DFE-B078-C21DB9BDD824}" destId="{A04DF270-5024-42C9-AD02-941BF01647A3}" srcOrd="2" destOrd="0" parTransId="{513E4F84-2297-426C-B46D-9610D1BC7D66}" sibTransId="{841FB281-5105-4CDF-BA7E-FE8C122D2A3C}"/>
    <dgm:cxn modelId="{8E56FE14-CFDC-40DB-84AE-D19BC4157B7A}" type="presOf" srcId="{9EE5801E-F517-40DF-8C3F-C8C36D93C12C}" destId="{13433827-3155-4307-BE9B-4645C2D5515C}" srcOrd="0" destOrd="0" presId="urn:microsoft.com/office/officeart/2005/8/layout/hProcess6"/>
    <dgm:cxn modelId="{AF4F8016-827D-406A-8985-B6B71B54FC9C}" type="presOf" srcId="{B5BB2773-9D3A-41EE-9E10-0511B019C807}" destId="{13433827-3155-4307-BE9B-4645C2D5515C}" srcOrd="0" destOrd="1" presId="urn:microsoft.com/office/officeart/2005/8/layout/hProcess6"/>
    <dgm:cxn modelId="{ED4BE919-3CB2-43ED-B3A7-B10914424EBC}" type="presOf" srcId="{584E15B7-5163-4B30-AEB0-E99D8B40E1F9}" destId="{042452D7-7A6A-43A5-AE05-4E707037D38E}" srcOrd="0" destOrd="0" presId="urn:microsoft.com/office/officeart/2005/8/layout/hProcess6"/>
    <dgm:cxn modelId="{5C442921-4427-4BE6-9E87-FFC6EA0F60CC}" srcId="{C0A61A0A-0384-4137-A1A2-2CC0572FEA01}" destId="{584E15B7-5163-4B30-AEB0-E99D8B40E1F9}" srcOrd="0" destOrd="0" parTransId="{5462A97E-D6C6-4C4A-B255-7FB89E50FBE1}" sibTransId="{50789BD8-66CA-42FF-89AE-4F63D2D71641}"/>
    <dgm:cxn modelId="{3ABA5726-36B5-452F-8CC9-7AEF75138798}" type="presOf" srcId="{95D93E4E-DA2F-4644-9291-ACD00D887E32}" destId="{A0738375-FBAC-45E1-934A-6270A50F0D40}" srcOrd="0" destOrd="0" presId="urn:microsoft.com/office/officeart/2005/8/layout/hProcess6"/>
    <dgm:cxn modelId="{6573CE2B-E506-46F3-B446-17C163B18684}" type="presOf" srcId="{12B59DD8-449C-476E-B122-AFA1BE5DADEA}" destId="{491CE5E6-9FCD-421B-8C54-E650F97328CE}" srcOrd="0" destOrd="1" presId="urn:microsoft.com/office/officeart/2005/8/layout/hProcess6"/>
    <dgm:cxn modelId="{8C5F5230-2A61-41D9-BFC6-CF47123495E2}" srcId="{95D93E4E-DA2F-4644-9291-ACD00D887E32}" destId="{9EE5801E-F517-40DF-8C3F-C8C36D93C12C}" srcOrd="0" destOrd="0" parTransId="{7FD959E5-7310-4760-8212-0CE99CE4AB66}" sibTransId="{E41063C4-503C-4977-A48B-4DDFFA8D6649}"/>
    <dgm:cxn modelId="{D590803A-6FC9-46F5-A1EE-858768C78992}" srcId="{95D93E4E-DA2F-4644-9291-ACD00D887E32}" destId="{B5BB2773-9D3A-41EE-9E10-0511B019C807}" srcOrd="1" destOrd="0" parTransId="{1B438B84-8080-4245-AE41-F940247E14FE}" sibTransId="{9D79D565-9FD7-46DE-9AAC-849A65889911}"/>
    <dgm:cxn modelId="{3F390F5D-6722-4AD7-982E-24AE0DECA248}" type="presOf" srcId="{F6034187-505B-42BF-BE16-A0C1C2A3CE1B}" destId="{3A5B7D7F-FD9D-4BAB-A5E6-3E10362DD0BA}" srcOrd="0" destOrd="0" presId="urn:microsoft.com/office/officeart/2005/8/layout/hProcess6"/>
    <dgm:cxn modelId="{13CF7A5E-A811-4F5E-90E2-FB1FF80EFA6B}" srcId="{584E15B7-5163-4B30-AEB0-E99D8B40E1F9}" destId="{F3A234DF-7141-41B0-98E7-5B6E22B1743B}" srcOrd="2" destOrd="0" parTransId="{DC8519A5-E707-4E79-8D59-F62E41B5F8BD}" sibTransId="{A57372CB-132A-46FD-B2BA-2ABB08C3C6EE}"/>
    <dgm:cxn modelId="{91899445-3058-4C8B-860A-0FDB5BA7E6F3}" srcId="{C0A61A0A-0384-4137-A1A2-2CC0572FEA01}" destId="{64C31BF0-FD2D-4BF4-8126-4AB732CB0DB1}" srcOrd="1" destOrd="0" parTransId="{57AA5AF9-FF7D-4AED-A62E-D4FB26FEF387}" sibTransId="{B1A429D2-ED13-44D7-9975-B19C62063C0A}"/>
    <dgm:cxn modelId="{D1A3534E-D634-4EBD-A070-8A7DD22A52BA}" srcId="{95D93E4E-DA2F-4644-9291-ACD00D887E32}" destId="{A085728A-2C4B-4352-B18C-1763BACF442B}" srcOrd="2" destOrd="0" parTransId="{F2AACECC-B48F-4103-9104-772B3A8F5A29}" sibTransId="{3B5D94A2-2322-49A5-A139-DA6AC2C4DDEB}"/>
    <dgm:cxn modelId="{0AA63151-AAB6-4A09-9C7F-6F3DA070D372}" srcId="{95D93E4E-DA2F-4644-9291-ACD00D887E32}" destId="{9B771458-063E-4B91-926C-535C797AF46A}" srcOrd="3" destOrd="0" parTransId="{AC05F657-B46E-4ACE-B2E0-B88F4F70DBD9}" sibTransId="{4D11D678-D479-4265-8352-D4256467E064}"/>
    <dgm:cxn modelId="{9FF19476-5406-436B-9F23-9DC228BACFD1}" type="presOf" srcId="{A085728A-2C4B-4352-B18C-1763BACF442B}" destId="{B86DED45-3D9E-455C-9976-EB955D0ED46D}" srcOrd="1" destOrd="2" presId="urn:microsoft.com/office/officeart/2005/8/layout/hProcess6"/>
    <dgm:cxn modelId="{92FDD757-E08D-4F3A-A39D-0B11138093A7}" type="presOf" srcId="{8B90B3A2-E93C-4DFE-B078-C21DB9BDD824}" destId="{45575D9D-96DA-4B8A-A576-84677EDDD266}" srcOrd="0" destOrd="0" presId="urn:microsoft.com/office/officeart/2005/8/layout/hProcess6"/>
    <dgm:cxn modelId="{9C849958-BC43-490C-99F2-1DD60D91CE98}" srcId="{584E15B7-5163-4B30-AEB0-E99D8B40E1F9}" destId="{0C56D0EA-E6CE-40A8-8D56-FA7BDDDFD56C}" srcOrd="1" destOrd="0" parTransId="{8F93B8F6-CCD0-4213-945F-0FCA94CA4D22}" sibTransId="{AFC7FB2B-9EA0-4B1B-A318-243E9ABDBD15}"/>
    <dgm:cxn modelId="{D476257A-01FC-4E6E-B2F4-34BE18DB22E4}" type="presOf" srcId="{36E377C1-0F5F-43C5-8A02-30CFA0EEE0DE}" destId="{7A268A49-E83A-4BF0-A206-39E239B2237C}" srcOrd="1" destOrd="0" presId="urn:microsoft.com/office/officeart/2005/8/layout/hProcess6"/>
    <dgm:cxn modelId="{D5F7A284-A3B3-4DB4-838C-0970DC59E56D}" srcId="{C0A61A0A-0384-4137-A1A2-2CC0572FEA01}" destId="{8B90B3A2-E93C-4DFE-B078-C21DB9BDD824}" srcOrd="3" destOrd="0" parTransId="{03C94282-3837-4ABE-815D-A73DA0299777}" sibTransId="{B0EB25C5-CC9A-4A18-BDC5-E462EB2BAA6F}"/>
    <dgm:cxn modelId="{1054BE85-7228-4902-86ED-BB69A058125B}" type="presOf" srcId="{68E4B686-6070-4822-9F2F-4BBC009AEB22}" destId="{80DCA54B-4A78-4637-8007-170B935D5D45}" srcOrd="0" destOrd="2" presId="urn:microsoft.com/office/officeart/2005/8/layout/hProcess6"/>
    <dgm:cxn modelId="{6757488F-1B5F-4E12-B02B-411F2E7D63FF}" type="presOf" srcId="{12B59DD8-449C-476E-B122-AFA1BE5DADEA}" destId="{A986C655-CB34-4A22-BE4B-770717B344DE}" srcOrd="1" destOrd="1" presId="urn:microsoft.com/office/officeart/2005/8/layout/hProcess6"/>
    <dgm:cxn modelId="{4F736A92-CE7F-4E27-B4C6-9D47F0B9D9CA}" srcId="{64C31BF0-FD2D-4BF4-8126-4AB732CB0DB1}" destId="{68E4B686-6070-4822-9F2F-4BBC009AEB22}" srcOrd="2" destOrd="0" parTransId="{301CE6AA-EF18-4263-B2BD-36336477F273}" sibTransId="{D11487AB-8338-47D6-901F-5D513E790214}"/>
    <dgm:cxn modelId="{F14B7795-A3C2-4E68-9A5E-CF5230782307}" type="presOf" srcId="{C0A61A0A-0384-4137-A1A2-2CC0572FEA01}" destId="{1C3BE613-5B31-4D34-B7D8-1D52ED3AABF1}" srcOrd="0" destOrd="0" presId="urn:microsoft.com/office/officeart/2005/8/layout/hProcess6"/>
    <dgm:cxn modelId="{6BA87C95-00B1-4883-ADE4-C647DF5D7A0C}" type="presOf" srcId="{0C56D0EA-E6CE-40A8-8D56-FA7BDDDFD56C}" destId="{3A5B7D7F-FD9D-4BAB-A5E6-3E10362DD0BA}" srcOrd="0" destOrd="1" presId="urn:microsoft.com/office/officeart/2005/8/layout/hProcess6"/>
    <dgm:cxn modelId="{594D729A-A499-4D64-8C49-536D4C860A6B}" type="presOf" srcId="{B5BB2773-9D3A-41EE-9E10-0511B019C807}" destId="{B86DED45-3D9E-455C-9976-EB955D0ED46D}" srcOrd="1" destOrd="1" presId="urn:microsoft.com/office/officeart/2005/8/layout/hProcess6"/>
    <dgm:cxn modelId="{70468E9F-5705-4328-A3A5-5832D99FD210}" type="presOf" srcId="{0C56D0EA-E6CE-40A8-8D56-FA7BDDDFD56C}" destId="{DCF3A5AE-C50D-43FA-9E15-BCD3B47D2F34}" srcOrd="1" destOrd="1" presId="urn:microsoft.com/office/officeart/2005/8/layout/hProcess6"/>
    <dgm:cxn modelId="{EA42B4A0-5141-46FA-8F35-21205E4CF176}" srcId="{8B90B3A2-E93C-4DFE-B078-C21DB9BDD824}" destId="{12B59DD8-449C-476E-B122-AFA1BE5DADEA}" srcOrd="1" destOrd="0" parTransId="{D279C188-5B38-48BB-9AA5-B9E5F7C42791}" sibTransId="{F454C1C5-6AD0-4C18-958D-C1DB4A163BF2}"/>
    <dgm:cxn modelId="{E71464A6-3E45-41CD-8C69-8C24915F773D}" srcId="{64C31BF0-FD2D-4BF4-8126-4AB732CB0DB1}" destId="{36E377C1-0F5F-43C5-8A02-30CFA0EEE0DE}" srcOrd="0" destOrd="0" parTransId="{E44AD01C-5BB0-4DAF-8F82-B8F67C551DED}" sibTransId="{7B8930A5-1698-4E3D-9578-BA63787C8088}"/>
    <dgm:cxn modelId="{AB6648B3-186C-4892-8056-BEDC2F48796C}" srcId="{584E15B7-5163-4B30-AEB0-E99D8B40E1F9}" destId="{F6034187-505B-42BF-BE16-A0C1C2A3CE1B}" srcOrd="0" destOrd="0" parTransId="{45EA9F07-0F0A-4557-B62E-FAFF217A2C43}" sibTransId="{2FA09E8A-42F6-4335-A070-CA4285103D4D}"/>
    <dgm:cxn modelId="{9BD74ABF-0C8A-4EFE-8B37-D45E7A8C5C94}" type="presOf" srcId="{9EE5801E-F517-40DF-8C3F-C8C36D93C12C}" destId="{B86DED45-3D9E-455C-9976-EB955D0ED46D}" srcOrd="1" destOrd="0" presId="urn:microsoft.com/office/officeart/2005/8/layout/hProcess6"/>
    <dgm:cxn modelId="{523122C0-9A6E-46E3-801A-C6934C645863}" srcId="{64C31BF0-FD2D-4BF4-8126-4AB732CB0DB1}" destId="{6E3D8037-2FB0-4E7A-8941-A02615020339}" srcOrd="1" destOrd="0" parTransId="{C0D57EF6-EA01-4142-9EDA-E2DFB3D69B4A}" sibTransId="{3F1EEDFC-65E4-4E8B-AA18-748E3243D2E5}"/>
    <dgm:cxn modelId="{5B40BDC5-6C29-4C52-B782-B50673C4B4CB}" type="presOf" srcId="{F3A234DF-7141-41B0-98E7-5B6E22B1743B}" destId="{3A5B7D7F-FD9D-4BAB-A5E6-3E10362DD0BA}" srcOrd="0" destOrd="2" presId="urn:microsoft.com/office/officeart/2005/8/layout/hProcess6"/>
    <dgm:cxn modelId="{DD009ACD-6AA5-46CC-8BDB-51824A9465BB}" type="presOf" srcId="{9B771458-063E-4B91-926C-535C797AF46A}" destId="{13433827-3155-4307-BE9B-4645C2D5515C}" srcOrd="0" destOrd="3" presId="urn:microsoft.com/office/officeart/2005/8/layout/hProcess6"/>
    <dgm:cxn modelId="{2F7116E0-EA96-45C3-B5A8-EF4F36E7174F}" type="presOf" srcId="{A04DF270-5024-42C9-AD02-941BF01647A3}" destId="{491CE5E6-9FCD-421B-8C54-E650F97328CE}" srcOrd="0" destOrd="2" presId="urn:microsoft.com/office/officeart/2005/8/layout/hProcess6"/>
    <dgm:cxn modelId="{84B163E0-9C59-4BE1-99FB-6DDCAC670F57}" srcId="{8B90B3A2-E93C-4DFE-B078-C21DB9BDD824}" destId="{57D5D6EA-36AD-42AE-BCE2-E6265C39C8C8}" srcOrd="0" destOrd="0" parTransId="{07FC0E44-3588-4F97-8A3B-AD6736B6E7E1}" sibTransId="{88585AB6-4D36-477B-8808-B1D721D6461F}"/>
    <dgm:cxn modelId="{2012D0E1-64B6-4E65-A963-D2B902D3EB40}" type="presOf" srcId="{F6034187-505B-42BF-BE16-A0C1C2A3CE1B}" destId="{DCF3A5AE-C50D-43FA-9E15-BCD3B47D2F34}" srcOrd="1" destOrd="0" presId="urn:microsoft.com/office/officeart/2005/8/layout/hProcess6"/>
    <dgm:cxn modelId="{E7182EE5-2111-4597-A884-436CE4F3CB99}" type="presOf" srcId="{57D5D6EA-36AD-42AE-BCE2-E6265C39C8C8}" destId="{491CE5E6-9FCD-421B-8C54-E650F97328CE}" srcOrd="0" destOrd="0" presId="urn:microsoft.com/office/officeart/2005/8/layout/hProcess6"/>
    <dgm:cxn modelId="{563266E6-064B-40F6-8AFD-30589E372386}" type="presOf" srcId="{F3A234DF-7141-41B0-98E7-5B6E22B1743B}" destId="{DCF3A5AE-C50D-43FA-9E15-BCD3B47D2F34}" srcOrd="1" destOrd="2" presId="urn:microsoft.com/office/officeart/2005/8/layout/hProcess6"/>
    <dgm:cxn modelId="{3A5050EC-9B72-4E46-AC8D-357A69FEB7C6}" type="presOf" srcId="{9B771458-063E-4B91-926C-535C797AF46A}" destId="{B86DED45-3D9E-455C-9976-EB955D0ED46D}" srcOrd="1" destOrd="3" presId="urn:microsoft.com/office/officeart/2005/8/layout/hProcess6"/>
    <dgm:cxn modelId="{EB36ECF4-85B7-4591-9F6E-7A18EE5E421C}" type="presOf" srcId="{57D5D6EA-36AD-42AE-BCE2-E6265C39C8C8}" destId="{A986C655-CB34-4A22-BE4B-770717B344DE}" srcOrd="1" destOrd="0" presId="urn:microsoft.com/office/officeart/2005/8/layout/hProcess6"/>
    <dgm:cxn modelId="{2DA342F5-C887-443F-8E92-1CA6F6762731}" type="presOf" srcId="{36E377C1-0F5F-43C5-8A02-30CFA0EEE0DE}" destId="{80DCA54B-4A78-4637-8007-170B935D5D45}" srcOrd="0" destOrd="0" presId="urn:microsoft.com/office/officeart/2005/8/layout/hProcess6"/>
    <dgm:cxn modelId="{AD5026F8-2C20-4B3E-A8DE-E0BC965765F1}" srcId="{C0A61A0A-0384-4137-A1A2-2CC0572FEA01}" destId="{95D93E4E-DA2F-4644-9291-ACD00D887E32}" srcOrd="2" destOrd="0" parTransId="{B3FD90FD-D336-4A9C-B1AE-3C108A90930E}" sibTransId="{35056D28-A9B3-4035-BCA2-BE6603436C8A}"/>
    <dgm:cxn modelId="{2AE49EF9-4E19-415C-B761-1DC54CBE1A45}" type="presOf" srcId="{A04DF270-5024-42C9-AD02-941BF01647A3}" destId="{A986C655-CB34-4A22-BE4B-770717B344DE}" srcOrd="1" destOrd="2" presId="urn:microsoft.com/office/officeart/2005/8/layout/hProcess6"/>
    <dgm:cxn modelId="{1F2EC602-BDAE-4442-B797-3B410C2FE0A5}" type="presParOf" srcId="{1C3BE613-5B31-4D34-B7D8-1D52ED3AABF1}" destId="{12370FEB-98AC-41C6-B89E-DBA630E2463D}" srcOrd="0" destOrd="0" presId="urn:microsoft.com/office/officeart/2005/8/layout/hProcess6"/>
    <dgm:cxn modelId="{535E6FF5-0F00-4C14-94C0-F4A6F8BD28FC}" type="presParOf" srcId="{12370FEB-98AC-41C6-B89E-DBA630E2463D}" destId="{A42A405B-9DDC-452F-8DAB-80D29B66FD19}" srcOrd="0" destOrd="0" presId="urn:microsoft.com/office/officeart/2005/8/layout/hProcess6"/>
    <dgm:cxn modelId="{E60BD17A-E94B-4C21-838E-705D7D5F9406}" type="presParOf" srcId="{12370FEB-98AC-41C6-B89E-DBA630E2463D}" destId="{3A5B7D7F-FD9D-4BAB-A5E6-3E10362DD0BA}" srcOrd="1" destOrd="0" presId="urn:microsoft.com/office/officeart/2005/8/layout/hProcess6"/>
    <dgm:cxn modelId="{81428C7B-3351-4EC7-A905-FCDE1F0225F3}" type="presParOf" srcId="{12370FEB-98AC-41C6-B89E-DBA630E2463D}" destId="{DCF3A5AE-C50D-43FA-9E15-BCD3B47D2F34}" srcOrd="2" destOrd="0" presId="urn:microsoft.com/office/officeart/2005/8/layout/hProcess6"/>
    <dgm:cxn modelId="{24949442-64E6-425E-8A4C-070131EBD799}" type="presParOf" srcId="{12370FEB-98AC-41C6-B89E-DBA630E2463D}" destId="{042452D7-7A6A-43A5-AE05-4E707037D38E}" srcOrd="3" destOrd="0" presId="urn:microsoft.com/office/officeart/2005/8/layout/hProcess6"/>
    <dgm:cxn modelId="{5E9C524D-5822-4A03-882B-0FE1DB50EBB4}" type="presParOf" srcId="{1C3BE613-5B31-4D34-B7D8-1D52ED3AABF1}" destId="{B129DB05-0278-4410-8CA6-3FF5FCCFC560}" srcOrd="1" destOrd="0" presId="urn:microsoft.com/office/officeart/2005/8/layout/hProcess6"/>
    <dgm:cxn modelId="{79835785-3786-4169-A10B-CC5991D65C98}" type="presParOf" srcId="{1C3BE613-5B31-4D34-B7D8-1D52ED3AABF1}" destId="{ABCAF41B-C6E6-4716-828E-EF74BDA2F4BF}" srcOrd="2" destOrd="0" presId="urn:microsoft.com/office/officeart/2005/8/layout/hProcess6"/>
    <dgm:cxn modelId="{9F201E9F-ADDE-4208-861E-6CB69F8C9A9E}" type="presParOf" srcId="{ABCAF41B-C6E6-4716-828E-EF74BDA2F4BF}" destId="{31BAFC66-B464-4640-9D18-04BF51C9101F}" srcOrd="0" destOrd="0" presId="urn:microsoft.com/office/officeart/2005/8/layout/hProcess6"/>
    <dgm:cxn modelId="{094D313A-A1ED-4770-8968-73453154AE32}" type="presParOf" srcId="{ABCAF41B-C6E6-4716-828E-EF74BDA2F4BF}" destId="{80DCA54B-4A78-4637-8007-170B935D5D45}" srcOrd="1" destOrd="0" presId="urn:microsoft.com/office/officeart/2005/8/layout/hProcess6"/>
    <dgm:cxn modelId="{DEDB1DCB-B944-4FE8-B42E-11CE2E4F1C64}" type="presParOf" srcId="{ABCAF41B-C6E6-4716-828E-EF74BDA2F4BF}" destId="{7A268A49-E83A-4BF0-A206-39E239B2237C}" srcOrd="2" destOrd="0" presId="urn:microsoft.com/office/officeart/2005/8/layout/hProcess6"/>
    <dgm:cxn modelId="{A9648C3C-BC39-42DC-9799-9D2F93439B71}" type="presParOf" srcId="{ABCAF41B-C6E6-4716-828E-EF74BDA2F4BF}" destId="{90DE67FE-8907-4761-96B1-D721C9215035}" srcOrd="3" destOrd="0" presId="urn:microsoft.com/office/officeart/2005/8/layout/hProcess6"/>
    <dgm:cxn modelId="{D6A36F1E-E3CB-4DC6-AEBA-87A936FA6191}" type="presParOf" srcId="{1C3BE613-5B31-4D34-B7D8-1D52ED3AABF1}" destId="{1B421D73-85C3-4561-8353-AAF338D1BCD4}" srcOrd="3" destOrd="0" presId="urn:microsoft.com/office/officeart/2005/8/layout/hProcess6"/>
    <dgm:cxn modelId="{EE704521-81C5-4D03-B8C3-FC50EF0EDE61}" type="presParOf" srcId="{1C3BE613-5B31-4D34-B7D8-1D52ED3AABF1}" destId="{8658C09C-E6D4-4E35-94C0-6D1D5F6AAE5A}" srcOrd="4" destOrd="0" presId="urn:microsoft.com/office/officeart/2005/8/layout/hProcess6"/>
    <dgm:cxn modelId="{0DCC1474-4641-41D2-BE06-64E36E9EA5B2}" type="presParOf" srcId="{8658C09C-E6D4-4E35-94C0-6D1D5F6AAE5A}" destId="{C2AA2F5A-757C-49EF-BC99-D92604F26BD2}" srcOrd="0" destOrd="0" presId="urn:microsoft.com/office/officeart/2005/8/layout/hProcess6"/>
    <dgm:cxn modelId="{D426EA18-D050-4DBF-A303-1A6BDFAB539F}" type="presParOf" srcId="{8658C09C-E6D4-4E35-94C0-6D1D5F6AAE5A}" destId="{13433827-3155-4307-BE9B-4645C2D5515C}" srcOrd="1" destOrd="0" presId="urn:microsoft.com/office/officeart/2005/8/layout/hProcess6"/>
    <dgm:cxn modelId="{74370B7D-E1AE-4F9C-9CF4-8E56E6E3FBF8}" type="presParOf" srcId="{8658C09C-E6D4-4E35-94C0-6D1D5F6AAE5A}" destId="{B86DED45-3D9E-455C-9976-EB955D0ED46D}" srcOrd="2" destOrd="0" presId="urn:microsoft.com/office/officeart/2005/8/layout/hProcess6"/>
    <dgm:cxn modelId="{0ADC4DCB-2038-4AD4-BB70-E1A09A8FD54E}" type="presParOf" srcId="{8658C09C-E6D4-4E35-94C0-6D1D5F6AAE5A}" destId="{A0738375-FBAC-45E1-934A-6270A50F0D40}" srcOrd="3" destOrd="0" presId="urn:microsoft.com/office/officeart/2005/8/layout/hProcess6"/>
    <dgm:cxn modelId="{8ACC7698-0619-4F62-A6F4-195D88F6F4C3}" type="presParOf" srcId="{1C3BE613-5B31-4D34-B7D8-1D52ED3AABF1}" destId="{930EBAAA-9AE3-4431-B635-7A674CD727F4}" srcOrd="5" destOrd="0" presId="urn:microsoft.com/office/officeart/2005/8/layout/hProcess6"/>
    <dgm:cxn modelId="{99C2FDD4-EC0B-4044-ABE8-BEFCA063B843}" type="presParOf" srcId="{1C3BE613-5B31-4D34-B7D8-1D52ED3AABF1}" destId="{056B7C99-52D7-4D3F-92F3-C16710CA80C6}" srcOrd="6" destOrd="0" presId="urn:microsoft.com/office/officeart/2005/8/layout/hProcess6"/>
    <dgm:cxn modelId="{05948E5D-5CAF-42F7-8162-80AF81C2F5F4}" type="presParOf" srcId="{056B7C99-52D7-4D3F-92F3-C16710CA80C6}" destId="{FC519D52-D2E5-4F55-BC1C-73335D14AABB}" srcOrd="0" destOrd="0" presId="urn:microsoft.com/office/officeart/2005/8/layout/hProcess6"/>
    <dgm:cxn modelId="{F0FB7A8C-E19D-4EF8-B250-9866695364DF}" type="presParOf" srcId="{056B7C99-52D7-4D3F-92F3-C16710CA80C6}" destId="{491CE5E6-9FCD-421B-8C54-E650F97328CE}" srcOrd="1" destOrd="0" presId="urn:microsoft.com/office/officeart/2005/8/layout/hProcess6"/>
    <dgm:cxn modelId="{3216D2C5-4F7A-481E-97D3-DC31B76B70B1}" type="presParOf" srcId="{056B7C99-52D7-4D3F-92F3-C16710CA80C6}" destId="{A986C655-CB34-4A22-BE4B-770717B344DE}" srcOrd="2" destOrd="0" presId="urn:microsoft.com/office/officeart/2005/8/layout/hProcess6"/>
    <dgm:cxn modelId="{D04AB41E-C580-42BA-869C-FDC065363C44}" type="presParOf" srcId="{056B7C99-52D7-4D3F-92F3-C16710CA80C6}" destId="{45575D9D-96DA-4B8A-A576-84677EDDD266}" srcOrd="3" destOrd="0" presId="urn:microsoft.com/office/officeart/2005/8/layout/hProcess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B7D7F-FD9D-4BAB-A5E6-3E10362DD0BA}">
      <dsp:nvSpPr>
        <dsp:cNvPr id="0" name=""/>
        <dsp:cNvSpPr/>
      </dsp:nvSpPr>
      <dsp:spPr>
        <a:xfrm>
          <a:off x="369888" y="348713"/>
          <a:ext cx="1192589" cy="1042473"/>
        </a:xfrm>
        <a:prstGeom prst="rightArrow">
          <a:avLst>
            <a:gd name="adj1" fmla="val 70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Office of Institutional Effectiveness </a:t>
          </a:r>
        </a:p>
        <a:p>
          <a:pPr marL="57150" lvl="1" indent="-57150" algn="l" defTabSz="311150">
            <a:lnSpc>
              <a:spcPct val="90000"/>
            </a:lnSpc>
            <a:spcBef>
              <a:spcPct val="0"/>
            </a:spcBef>
            <a:spcAft>
              <a:spcPct val="15000"/>
            </a:spcAft>
            <a:buChar char="•"/>
          </a:pPr>
          <a:r>
            <a:rPr lang="en-US" sz="700" kern="1200"/>
            <a:t>Collect data for Instructional use</a:t>
          </a:r>
        </a:p>
      </dsp:txBody>
      <dsp:txXfrm>
        <a:off x="668035" y="505084"/>
        <a:ext cx="581387" cy="729731"/>
      </dsp:txXfrm>
    </dsp:sp>
    <dsp:sp modelId="{042452D7-7A6A-43A5-AE05-4E707037D38E}">
      <dsp:nvSpPr>
        <dsp:cNvPr id="0" name=""/>
        <dsp:cNvSpPr/>
      </dsp:nvSpPr>
      <dsp:spPr>
        <a:xfrm>
          <a:off x="110" y="580571"/>
          <a:ext cx="739554" cy="578757"/>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Data Collection</a:t>
          </a:r>
        </a:p>
        <a:p>
          <a:pPr marL="0" lvl="0" indent="0" algn="ctr" defTabSz="400050">
            <a:lnSpc>
              <a:spcPct val="90000"/>
            </a:lnSpc>
            <a:spcBef>
              <a:spcPct val="0"/>
            </a:spcBef>
            <a:spcAft>
              <a:spcPct val="35000"/>
            </a:spcAft>
            <a:buNone/>
          </a:pPr>
          <a:r>
            <a:rPr lang="en-US" sz="900" b="1" kern="1200"/>
            <a:t>Phase</a:t>
          </a:r>
        </a:p>
      </dsp:txBody>
      <dsp:txXfrm>
        <a:off x="108415" y="665328"/>
        <a:ext cx="522944" cy="409243"/>
      </dsp:txXfrm>
    </dsp:sp>
    <dsp:sp modelId="{80DCA54B-4A78-4637-8007-170B935D5D45}">
      <dsp:nvSpPr>
        <dsp:cNvPr id="0" name=""/>
        <dsp:cNvSpPr/>
      </dsp:nvSpPr>
      <dsp:spPr>
        <a:xfrm>
          <a:off x="2026353" y="348713"/>
          <a:ext cx="1403630" cy="1042473"/>
        </a:xfrm>
        <a:prstGeom prst="rightArrow">
          <a:avLst>
            <a:gd name="adj1" fmla="val 70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August 20-September 27</a:t>
          </a:r>
        </a:p>
        <a:p>
          <a:pPr marL="57150" lvl="1" indent="-57150" algn="l" defTabSz="311150">
            <a:lnSpc>
              <a:spcPct val="90000"/>
            </a:lnSpc>
            <a:spcBef>
              <a:spcPct val="0"/>
            </a:spcBef>
            <a:spcAft>
              <a:spcPct val="15000"/>
            </a:spcAft>
            <a:buChar char="•"/>
          </a:pPr>
          <a:r>
            <a:rPr lang="en-US" sz="700" kern="1200"/>
            <a:t>Program Review Department</a:t>
          </a:r>
        </a:p>
        <a:p>
          <a:pPr marL="57150" lvl="1" indent="-57150" algn="l" defTabSz="311150">
            <a:lnSpc>
              <a:spcPct val="90000"/>
            </a:lnSpc>
            <a:spcBef>
              <a:spcPct val="0"/>
            </a:spcBef>
            <a:spcAft>
              <a:spcPct val="15000"/>
            </a:spcAft>
            <a:buChar char="•"/>
          </a:pPr>
          <a:r>
            <a:rPr lang="en-US" sz="700" kern="1200"/>
            <a:t>Review Data &amp; Complete Questionnaire</a:t>
          </a:r>
        </a:p>
      </dsp:txBody>
      <dsp:txXfrm>
        <a:off x="2377260" y="505084"/>
        <a:ext cx="687856" cy="729731"/>
      </dsp:txXfrm>
    </dsp:sp>
    <dsp:sp modelId="{90DE67FE-8907-4761-96B1-D721C9215035}">
      <dsp:nvSpPr>
        <dsp:cNvPr id="0" name=""/>
        <dsp:cNvSpPr/>
      </dsp:nvSpPr>
      <dsp:spPr>
        <a:xfrm>
          <a:off x="1385062" y="540380"/>
          <a:ext cx="989718" cy="67203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Instructional Review Phase</a:t>
          </a:r>
        </a:p>
      </dsp:txBody>
      <dsp:txXfrm>
        <a:off x="1530003" y="638797"/>
        <a:ext cx="699836" cy="475196"/>
      </dsp:txXfrm>
    </dsp:sp>
    <dsp:sp modelId="{13433827-3155-4307-BE9B-4645C2D5515C}">
      <dsp:nvSpPr>
        <dsp:cNvPr id="0" name=""/>
        <dsp:cNvSpPr/>
      </dsp:nvSpPr>
      <dsp:spPr>
        <a:xfrm>
          <a:off x="3659732" y="348713"/>
          <a:ext cx="1785282" cy="1042473"/>
        </a:xfrm>
        <a:prstGeom prst="rightArrow">
          <a:avLst>
            <a:gd name="adj1" fmla="val 70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October 18 &amp; November 15th</a:t>
          </a:r>
        </a:p>
        <a:p>
          <a:pPr marL="57150" lvl="1" indent="-57150" algn="l" defTabSz="311150">
            <a:lnSpc>
              <a:spcPct val="90000"/>
            </a:lnSpc>
            <a:spcBef>
              <a:spcPct val="0"/>
            </a:spcBef>
            <a:spcAft>
              <a:spcPct val="15000"/>
            </a:spcAft>
            <a:buChar char="•"/>
          </a:pPr>
          <a:r>
            <a:rPr lang="en-US" sz="700" kern="1200"/>
            <a:t>OIE, Program Review Department &amp; Cross-Functional Departments</a:t>
          </a:r>
        </a:p>
        <a:p>
          <a:pPr marL="57150" lvl="1" indent="-57150" algn="l" defTabSz="311150">
            <a:lnSpc>
              <a:spcPct val="90000"/>
            </a:lnSpc>
            <a:spcBef>
              <a:spcPct val="0"/>
            </a:spcBef>
            <a:spcAft>
              <a:spcPct val="15000"/>
            </a:spcAft>
            <a:buChar char="•"/>
          </a:pPr>
          <a:r>
            <a:rPr lang="en-US" sz="700" kern="1200"/>
            <a:t>1/2 day Compression Planning Session</a:t>
          </a:r>
        </a:p>
        <a:p>
          <a:pPr marL="57150" lvl="1" indent="-57150" algn="l" defTabSz="311150">
            <a:lnSpc>
              <a:spcPct val="90000"/>
            </a:lnSpc>
            <a:spcBef>
              <a:spcPct val="0"/>
            </a:spcBef>
            <a:spcAft>
              <a:spcPct val="15000"/>
            </a:spcAft>
            <a:buChar char="•"/>
          </a:pPr>
          <a:r>
            <a:rPr lang="en-US" sz="700" kern="1200"/>
            <a:t>Action Plan Developed</a:t>
          </a:r>
        </a:p>
      </dsp:txBody>
      <dsp:txXfrm>
        <a:off x="4106053" y="505084"/>
        <a:ext cx="974096" cy="729731"/>
      </dsp:txXfrm>
    </dsp:sp>
    <dsp:sp modelId="{A0738375-FBAC-45E1-934A-6270A50F0D40}">
      <dsp:nvSpPr>
        <dsp:cNvPr id="0" name=""/>
        <dsp:cNvSpPr/>
      </dsp:nvSpPr>
      <dsp:spPr>
        <a:xfrm>
          <a:off x="3194923" y="587037"/>
          <a:ext cx="903118" cy="59274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Compression Planning Phase</a:t>
          </a:r>
        </a:p>
      </dsp:txBody>
      <dsp:txXfrm>
        <a:off x="3327182" y="673842"/>
        <a:ext cx="638600" cy="419130"/>
      </dsp:txXfrm>
    </dsp:sp>
    <dsp:sp modelId="{491CE5E6-9FCD-421B-8C54-E650F97328CE}">
      <dsp:nvSpPr>
        <dsp:cNvPr id="0" name=""/>
        <dsp:cNvSpPr/>
      </dsp:nvSpPr>
      <dsp:spPr>
        <a:xfrm>
          <a:off x="5817699" y="348713"/>
          <a:ext cx="1192589" cy="1042473"/>
        </a:xfrm>
        <a:prstGeom prst="rightArrow">
          <a:avLst>
            <a:gd name="adj1" fmla="val 70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Due January 30th</a:t>
          </a:r>
        </a:p>
        <a:p>
          <a:pPr marL="57150" lvl="1" indent="-57150" algn="l" defTabSz="311150">
            <a:lnSpc>
              <a:spcPct val="90000"/>
            </a:lnSpc>
            <a:spcBef>
              <a:spcPct val="0"/>
            </a:spcBef>
            <a:spcAft>
              <a:spcPct val="15000"/>
            </a:spcAft>
            <a:buChar char="•"/>
          </a:pPr>
          <a:r>
            <a:rPr lang="en-US" sz="700" kern="1200"/>
            <a:t>Completion of Annual Review Form</a:t>
          </a:r>
        </a:p>
        <a:p>
          <a:pPr marL="57150" lvl="1" indent="-57150" algn="l" defTabSz="311150">
            <a:lnSpc>
              <a:spcPct val="90000"/>
            </a:lnSpc>
            <a:spcBef>
              <a:spcPct val="0"/>
            </a:spcBef>
            <a:spcAft>
              <a:spcPct val="15000"/>
            </a:spcAft>
            <a:buChar char="•"/>
          </a:pPr>
          <a:r>
            <a:rPr lang="en-US" sz="700" kern="1200"/>
            <a:t>Assessment of Activities and Progress on Action Plan.</a:t>
          </a:r>
        </a:p>
      </dsp:txBody>
      <dsp:txXfrm>
        <a:off x="6115847" y="505084"/>
        <a:ext cx="581387" cy="729731"/>
      </dsp:txXfrm>
    </dsp:sp>
    <dsp:sp modelId="{45575D9D-96DA-4B8A-A576-84677EDDD266}">
      <dsp:nvSpPr>
        <dsp:cNvPr id="0" name=""/>
        <dsp:cNvSpPr/>
      </dsp:nvSpPr>
      <dsp:spPr>
        <a:xfrm>
          <a:off x="5519552" y="571802"/>
          <a:ext cx="596294" cy="59629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Annual Review Phase</a:t>
          </a:r>
        </a:p>
      </dsp:txBody>
      <dsp:txXfrm>
        <a:off x="5606877" y="659127"/>
        <a:ext cx="421644" cy="4216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5B7D7F-FD9D-4BAB-A5E6-3E10362DD0BA}">
      <dsp:nvSpPr>
        <dsp:cNvPr id="0" name=""/>
        <dsp:cNvSpPr/>
      </dsp:nvSpPr>
      <dsp:spPr>
        <a:xfrm>
          <a:off x="345465" y="347425"/>
          <a:ext cx="1239123" cy="1083149"/>
        </a:xfrm>
        <a:prstGeom prst="rightArrow">
          <a:avLst>
            <a:gd name="adj1" fmla="val 70000"/>
            <a:gd name="adj2" fmla="val 50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endParaRPr lang="en-US" sz="700" kern="1200"/>
        </a:p>
        <a:p>
          <a:pPr marL="57150" lvl="1" indent="-57150" algn="l" defTabSz="311150">
            <a:lnSpc>
              <a:spcPct val="90000"/>
            </a:lnSpc>
            <a:spcBef>
              <a:spcPct val="0"/>
            </a:spcBef>
            <a:spcAft>
              <a:spcPct val="15000"/>
            </a:spcAft>
            <a:buChar char="•"/>
          </a:pPr>
          <a:r>
            <a:rPr lang="en-US" sz="700" kern="1200"/>
            <a:t>Office of Institutional Effectiveness </a:t>
          </a:r>
        </a:p>
        <a:p>
          <a:pPr marL="57150" lvl="1" indent="-57150" algn="l" defTabSz="311150">
            <a:lnSpc>
              <a:spcPct val="90000"/>
            </a:lnSpc>
            <a:spcBef>
              <a:spcPct val="0"/>
            </a:spcBef>
            <a:spcAft>
              <a:spcPct val="15000"/>
            </a:spcAft>
            <a:buChar char="•"/>
          </a:pPr>
          <a:r>
            <a:rPr lang="en-US" sz="700" kern="1200"/>
            <a:t>Collect data for Instructional use</a:t>
          </a:r>
        </a:p>
      </dsp:txBody>
      <dsp:txXfrm>
        <a:off x="655246" y="509897"/>
        <a:ext cx="604072" cy="758205"/>
      </dsp:txXfrm>
    </dsp:sp>
    <dsp:sp modelId="{042452D7-7A6A-43A5-AE05-4E707037D38E}">
      <dsp:nvSpPr>
        <dsp:cNvPr id="0" name=""/>
        <dsp:cNvSpPr/>
      </dsp:nvSpPr>
      <dsp:spPr>
        <a:xfrm>
          <a:off x="1760" y="579219"/>
          <a:ext cx="687409" cy="619561"/>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Data Collection</a:t>
          </a:r>
        </a:p>
        <a:p>
          <a:pPr marL="0" lvl="0" indent="0" algn="ctr" defTabSz="400050">
            <a:lnSpc>
              <a:spcPct val="90000"/>
            </a:lnSpc>
            <a:spcBef>
              <a:spcPct val="0"/>
            </a:spcBef>
            <a:spcAft>
              <a:spcPct val="35000"/>
            </a:spcAft>
            <a:buNone/>
          </a:pPr>
          <a:r>
            <a:rPr lang="en-US" sz="900" b="1" kern="1200"/>
            <a:t>Phase</a:t>
          </a:r>
        </a:p>
      </dsp:txBody>
      <dsp:txXfrm>
        <a:off x="102429" y="669952"/>
        <a:ext cx="486071" cy="438095"/>
      </dsp:txXfrm>
    </dsp:sp>
    <dsp:sp modelId="{80DCA54B-4A78-4637-8007-170B935D5D45}">
      <dsp:nvSpPr>
        <dsp:cNvPr id="0" name=""/>
        <dsp:cNvSpPr/>
      </dsp:nvSpPr>
      <dsp:spPr>
        <a:xfrm>
          <a:off x="2140908" y="347425"/>
          <a:ext cx="1239123" cy="1083149"/>
        </a:xfrm>
        <a:prstGeom prst="rightArrow">
          <a:avLst>
            <a:gd name="adj1" fmla="val 70000"/>
            <a:gd name="adj2" fmla="val 50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January 1-February 14th</a:t>
          </a:r>
        </a:p>
        <a:p>
          <a:pPr marL="57150" lvl="1" indent="-57150" algn="l" defTabSz="311150">
            <a:lnSpc>
              <a:spcPct val="90000"/>
            </a:lnSpc>
            <a:spcBef>
              <a:spcPct val="0"/>
            </a:spcBef>
            <a:spcAft>
              <a:spcPct val="15000"/>
            </a:spcAft>
            <a:buChar char="•"/>
          </a:pPr>
          <a:r>
            <a:rPr lang="en-US" sz="700" kern="1200"/>
            <a:t>Program Review Department</a:t>
          </a:r>
        </a:p>
        <a:p>
          <a:pPr marL="57150" lvl="1" indent="-57150" algn="l" defTabSz="311150">
            <a:lnSpc>
              <a:spcPct val="90000"/>
            </a:lnSpc>
            <a:spcBef>
              <a:spcPct val="0"/>
            </a:spcBef>
            <a:spcAft>
              <a:spcPct val="15000"/>
            </a:spcAft>
            <a:buChar char="•"/>
          </a:pPr>
          <a:r>
            <a:rPr lang="en-US" sz="700" kern="1200"/>
            <a:t>Review Data &amp; Complete Questionnaire</a:t>
          </a:r>
        </a:p>
      </dsp:txBody>
      <dsp:txXfrm>
        <a:off x="2450689" y="509897"/>
        <a:ext cx="604072" cy="758205"/>
      </dsp:txXfrm>
    </dsp:sp>
    <dsp:sp modelId="{90DE67FE-8907-4761-96B1-D721C9215035}">
      <dsp:nvSpPr>
        <dsp:cNvPr id="0" name=""/>
        <dsp:cNvSpPr/>
      </dsp:nvSpPr>
      <dsp:spPr>
        <a:xfrm>
          <a:off x="1519367" y="579219"/>
          <a:ext cx="957749" cy="61956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Instructional Review Phase</a:t>
          </a:r>
        </a:p>
      </dsp:txBody>
      <dsp:txXfrm>
        <a:off x="1659626" y="669952"/>
        <a:ext cx="677231" cy="438095"/>
      </dsp:txXfrm>
    </dsp:sp>
    <dsp:sp modelId="{13433827-3155-4307-BE9B-4645C2D5515C}">
      <dsp:nvSpPr>
        <dsp:cNvPr id="0" name=""/>
        <dsp:cNvSpPr/>
      </dsp:nvSpPr>
      <dsp:spPr>
        <a:xfrm>
          <a:off x="3939966" y="347425"/>
          <a:ext cx="1239123" cy="1083149"/>
        </a:xfrm>
        <a:prstGeom prst="rightArrow">
          <a:avLst>
            <a:gd name="adj1" fmla="val 70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March 27 &amp; April 17</a:t>
          </a:r>
        </a:p>
        <a:p>
          <a:pPr marL="57150" lvl="1" indent="-57150" algn="l" defTabSz="311150">
            <a:lnSpc>
              <a:spcPct val="90000"/>
            </a:lnSpc>
            <a:spcBef>
              <a:spcPct val="0"/>
            </a:spcBef>
            <a:spcAft>
              <a:spcPct val="15000"/>
            </a:spcAft>
            <a:buChar char="•"/>
          </a:pPr>
          <a:r>
            <a:rPr lang="en-US" sz="700" kern="1200"/>
            <a:t>OIE, Program Review Department &amp; Cross-Functional Departments</a:t>
          </a:r>
        </a:p>
        <a:p>
          <a:pPr marL="57150" lvl="1" indent="-57150" algn="l" defTabSz="311150">
            <a:lnSpc>
              <a:spcPct val="90000"/>
            </a:lnSpc>
            <a:spcBef>
              <a:spcPct val="0"/>
            </a:spcBef>
            <a:spcAft>
              <a:spcPct val="15000"/>
            </a:spcAft>
            <a:buChar char="•"/>
          </a:pPr>
          <a:r>
            <a:rPr lang="en-US" sz="700" kern="1200"/>
            <a:t>1/2 day Compression Planning Session</a:t>
          </a:r>
        </a:p>
        <a:p>
          <a:pPr marL="57150" lvl="1" indent="-57150" algn="l" defTabSz="311150">
            <a:lnSpc>
              <a:spcPct val="90000"/>
            </a:lnSpc>
            <a:spcBef>
              <a:spcPct val="0"/>
            </a:spcBef>
            <a:spcAft>
              <a:spcPct val="15000"/>
            </a:spcAft>
            <a:buChar char="•"/>
          </a:pPr>
          <a:r>
            <a:rPr lang="en-US" sz="700" kern="1200"/>
            <a:t>Action Plan Developed</a:t>
          </a:r>
        </a:p>
      </dsp:txBody>
      <dsp:txXfrm>
        <a:off x="4249747" y="509897"/>
        <a:ext cx="604072" cy="758205"/>
      </dsp:txXfrm>
    </dsp:sp>
    <dsp:sp modelId="{A0738375-FBAC-45E1-934A-6270A50F0D40}">
      <dsp:nvSpPr>
        <dsp:cNvPr id="0" name=""/>
        <dsp:cNvSpPr/>
      </dsp:nvSpPr>
      <dsp:spPr>
        <a:xfrm>
          <a:off x="3253703" y="553749"/>
          <a:ext cx="964979" cy="61956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Compression Planning Phase</a:t>
          </a:r>
        </a:p>
      </dsp:txBody>
      <dsp:txXfrm>
        <a:off x="3395021" y="644482"/>
        <a:ext cx="682343" cy="438095"/>
      </dsp:txXfrm>
    </dsp:sp>
    <dsp:sp modelId="{491CE5E6-9FCD-421B-8C54-E650F97328CE}">
      <dsp:nvSpPr>
        <dsp:cNvPr id="0" name=""/>
        <dsp:cNvSpPr/>
      </dsp:nvSpPr>
      <dsp:spPr>
        <a:xfrm>
          <a:off x="5566315" y="347425"/>
          <a:ext cx="1239123" cy="1083149"/>
        </a:xfrm>
        <a:prstGeom prst="rightArrow">
          <a:avLst>
            <a:gd name="adj1" fmla="val 70000"/>
            <a:gd name="adj2" fmla="val 50000"/>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n-US" sz="700" kern="1200"/>
            <a:t>Due Janaury 31st</a:t>
          </a:r>
        </a:p>
        <a:p>
          <a:pPr marL="57150" lvl="1" indent="-57150" algn="l" defTabSz="311150">
            <a:lnSpc>
              <a:spcPct val="90000"/>
            </a:lnSpc>
            <a:spcBef>
              <a:spcPct val="0"/>
            </a:spcBef>
            <a:spcAft>
              <a:spcPct val="15000"/>
            </a:spcAft>
            <a:buChar char="•"/>
          </a:pPr>
          <a:r>
            <a:rPr lang="en-US" sz="700" kern="1200"/>
            <a:t>Completion of Annual Review Form</a:t>
          </a:r>
        </a:p>
        <a:p>
          <a:pPr marL="57150" lvl="1" indent="-57150" algn="l" defTabSz="311150">
            <a:lnSpc>
              <a:spcPct val="90000"/>
            </a:lnSpc>
            <a:spcBef>
              <a:spcPct val="0"/>
            </a:spcBef>
            <a:spcAft>
              <a:spcPct val="15000"/>
            </a:spcAft>
            <a:buChar char="•"/>
          </a:pPr>
          <a:r>
            <a:rPr lang="en-US" sz="700" kern="1200"/>
            <a:t>Assessment of Activities and Progress on Action Plan.</a:t>
          </a:r>
        </a:p>
      </dsp:txBody>
      <dsp:txXfrm>
        <a:off x="5876096" y="509897"/>
        <a:ext cx="604072" cy="758205"/>
      </dsp:txXfrm>
    </dsp:sp>
    <dsp:sp modelId="{45575D9D-96DA-4B8A-A576-84677EDDD266}">
      <dsp:nvSpPr>
        <dsp:cNvPr id="0" name=""/>
        <dsp:cNvSpPr/>
      </dsp:nvSpPr>
      <dsp:spPr>
        <a:xfrm>
          <a:off x="5256535" y="579219"/>
          <a:ext cx="619561" cy="61956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t>Annual Review Phase</a:t>
          </a:r>
        </a:p>
      </dsp:txBody>
      <dsp:txXfrm>
        <a:off x="5347268" y="669952"/>
        <a:ext cx="438095" cy="43809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12</Pages>
  <Words>2515</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Davis</dc:creator>
  <cp:keywords/>
  <dc:description/>
  <cp:lastModifiedBy>Sherry Davis</cp:lastModifiedBy>
  <cp:revision>4</cp:revision>
  <cp:lastPrinted>2016-03-08T16:18:00Z</cp:lastPrinted>
  <dcterms:created xsi:type="dcterms:W3CDTF">2019-08-20T13:36:00Z</dcterms:created>
  <dcterms:modified xsi:type="dcterms:W3CDTF">2019-11-19T15:51:00Z</dcterms:modified>
</cp:coreProperties>
</file>